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45A" w:rsidRPr="00DB1B0F" w:rsidRDefault="00D209AA" w:rsidP="00141E8B">
      <w:pPr>
        <w:pStyle w:val="datapisma"/>
        <w:spacing w:line="360" w:lineRule="auto"/>
        <w:ind w:left="6663" w:hanging="851"/>
        <w:jc w:val="left"/>
        <w:rPr>
          <w:rFonts w:ascii="Arial" w:hAnsi="Arial" w:cs="Arial"/>
          <w:szCs w:val="24"/>
        </w:rPr>
      </w:pPr>
      <w:bookmarkStart w:id="0" w:name="_GoBack"/>
      <w:bookmarkEnd w:id="0"/>
      <w:r>
        <w:rPr>
          <w:rFonts w:ascii="Arial" w:hAnsi="Arial" w:cs="Arial"/>
          <w:szCs w:val="24"/>
        </w:rPr>
        <w:t>Radomsko</w:t>
      </w:r>
      <w:r w:rsidRPr="00DB1B0F">
        <w:rPr>
          <w:rFonts w:ascii="Arial" w:hAnsi="Arial" w:cs="Arial"/>
          <w:szCs w:val="24"/>
        </w:rPr>
        <w:t xml:space="preserve">, dnia </w:t>
      </w:r>
      <w:bookmarkStart w:id="1" w:name="ezdDataPodpisu"/>
      <w:bookmarkEnd w:id="1"/>
    </w:p>
    <w:p w:rsidR="00CD445A" w:rsidRPr="00DB1B0F" w:rsidRDefault="00D209AA" w:rsidP="00CD445A">
      <w:pPr>
        <w:pStyle w:val="Nagwek1"/>
        <w:ind w:firstLine="0"/>
        <w:rPr>
          <w:b w:val="0"/>
          <w:color w:val="auto"/>
          <w:sz w:val="24"/>
        </w:rPr>
      </w:pPr>
      <w:r w:rsidRPr="00DB1B0F">
        <w:rPr>
          <w:b w:val="0"/>
          <w:color w:val="auto"/>
          <w:sz w:val="24"/>
        </w:rPr>
        <w:t xml:space="preserve">Znak spr.:  </w:t>
      </w:r>
      <w:bookmarkStart w:id="2" w:name="ezdSprawaZnak"/>
      <w:r w:rsidRPr="00DB1B0F">
        <w:rPr>
          <w:b w:val="0"/>
          <w:color w:val="auto"/>
          <w:sz w:val="24"/>
        </w:rPr>
        <w:t>ZG.2217.20.2020</w:t>
      </w:r>
      <w:bookmarkEnd w:id="2"/>
    </w:p>
    <w:p w:rsidR="00387ED6" w:rsidRPr="00387ED6" w:rsidRDefault="00387ED6" w:rsidP="00387ED6">
      <w:pPr>
        <w:jc w:val="right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>ZAŁĄCZNIK NR 2</w:t>
      </w:r>
    </w:p>
    <w:p w:rsidR="00387ED6" w:rsidRPr="00387ED6" w:rsidRDefault="00387ED6" w:rsidP="00387ED6">
      <w:pPr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 xml:space="preserve">Umowa </w:t>
      </w:r>
    </w:p>
    <w:p w:rsidR="00387ED6" w:rsidRPr="00387ED6" w:rsidRDefault="00387ED6" w:rsidP="00387ED6">
      <w:pPr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>o umieszczenie na nieruchomości</w:t>
      </w:r>
      <w:r w:rsidRPr="00387ED6">
        <w:rPr>
          <w:rFonts w:ascii="Arial" w:hAnsi="Arial" w:cs="Arial"/>
          <w:b/>
        </w:rPr>
        <w:t xml:space="preserve"> obiektów i urządzeń</w:t>
      </w:r>
      <w:r w:rsidRPr="00387ED6">
        <w:rPr>
          <w:rFonts w:ascii="Arial" w:hAnsi="Arial" w:cs="Arial"/>
          <w:b/>
          <w:bCs/>
        </w:rPr>
        <w:t xml:space="preserve">  telekomunikacyjnych</w:t>
      </w:r>
    </w:p>
    <w:p w:rsidR="00387ED6" w:rsidRDefault="00387ED6" w:rsidP="00387ED6">
      <w:pPr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>Nr …………………..</w:t>
      </w:r>
    </w:p>
    <w:p w:rsidR="00387ED6" w:rsidRPr="00387ED6" w:rsidRDefault="00387ED6" w:rsidP="00387ED6">
      <w:pPr>
        <w:jc w:val="center"/>
        <w:rPr>
          <w:rFonts w:ascii="Arial" w:hAnsi="Arial" w:cs="Arial"/>
          <w:b/>
          <w:bCs/>
        </w:rPr>
      </w:pPr>
    </w:p>
    <w:p w:rsidR="00387ED6" w:rsidRPr="00387ED6" w:rsidRDefault="00387ED6" w:rsidP="00387ED6">
      <w:pPr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>zawarta w dniu  r. w ………………………….. pomiędzy:</w:t>
      </w:r>
    </w:p>
    <w:p w:rsidR="00387ED6" w:rsidRPr="00387ED6" w:rsidRDefault="00387ED6" w:rsidP="00387ED6">
      <w:pPr>
        <w:jc w:val="both"/>
        <w:rPr>
          <w:rFonts w:ascii="Arial" w:hAnsi="Arial" w:cs="Arial"/>
        </w:rPr>
      </w:pPr>
    </w:p>
    <w:p w:rsidR="00387ED6" w:rsidRPr="00387ED6" w:rsidRDefault="00387ED6" w:rsidP="00387ED6">
      <w:pPr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>Skarbem Państwa Państwowym Gospodarstwem Leśnym Lasy Państwowe Nadleśnictwem ……………………… z siedzibą w ………………….; ..............................; ……………-………………….., NIP: ……………………., Regon: ……………….., reprezentowanym przez:</w:t>
      </w:r>
    </w:p>
    <w:p w:rsidR="00387ED6" w:rsidRPr="00387ED6" w:rsidRDefault="00387ED6" w:rsidP="00387ED6">
      <w:pPr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 – Nadleśniczego Nadleśnictwa ……………………..,</w:t>
      </w:r>
    </w:p>
    <w:p w:rsidR="00387ED6" w:rsidRPr="00387ED6" w:rsidRDefault="00387ED6" w:rsidP="00387ED6">
      <w:pPr>
        <w:spacing w:after="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zwanym w dalszej części umowy </w:t>
      </w:r>
      <w:r w:rsidRPr="00387ED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Udostępniającym</w:t>
      </w:r>
    </w:p>
    <w:p w:rsidR="00387ED6" w:rsidRPr="00387ED6" w:rsidRDefault="00387ED6" w:rsidP="00387ED6">
      <w:pPr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87ED6" w:rsidRPr="00387ED6" w:rsidRDefault="00387ED6" w:rsidP="00387ED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both"/>
        <w:rPr>
          <w:rFonts w:ascii="Arial" w:eastAsia="Calibri" w:hAnsi="Arial" w:cs="Arial"/>
          <w:kern w:val="2"/>
          <w:sz w:val="24"/>
          <w:szCs w:val="24"/>
          <w:u w:color="000000"/>
          <w:bdr w:val="nil"/>
          <w:lang w:eastAsia="pl-PL"/>
        </w:rPr>
      </w:pPr>
      <w:r w:rsidRPr="00387ED6">
        <w:rPr>
          <w:rFonts w:ascii="Arial" w:eastAsia="Calibri" w:hAnsi="Arial" w:cs="Arial"/>
          <w:kern w:val="2"/>
          <w:sz w:val="24"/>
          <w:szCs w:val="24"/>
          <w:u w:color="000000"/>
          <w:bdr w:val="nil"/>
          <w:lang w:eastAsia="pl-PL"/>
        </w:rPr>
        <w:t xml:space="preserve">a </w:t>
      </w:r>
    </w:p>
    <w:p w:rsidR="00387ED6" w:rsidRPr="00387ED6" w:rsidRDefault="00387ED6" w:rsidP="00387ED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both"/>
        <w:rPr>
          <w:rFonts w:ascii="Arial" w:eastAsia="Calibri" w:hAnsi="Arial" w:cs="Arial"/>
          <w:kern w:val="2"/>
          <w:sz w:val="24"/>
          <w:szCs w:val="24"/>
          <w:u w:color="000000"/>
          <w:bdr w:val="nil"/>
          <w:lang w:eastAsia="pl-PL"/>
        </w:rPr>
      </w:pPr>
    </w:p>
    <w:p w:rsidR="00387ED6" w:rsidRPr="00387ED6" w:rsidRDefault="00387ED6" w:rsidP="00387ED6">
      <w:pPr>
        <w:jc w:val="both"/>
        <w:rPr>
          <w:rFonts w:ascii="Arial" w:hAnsi="Arial" w:cs="Arial"/>
          <w:b/>
        </w:rPr>
      </w:pPr>
      <w:r w:rsidRPr="00387ED6">
        <w:rPr>
          <w:rFonts w:ascii="Arial" w:hAnsi="Arial" w:cs="Arial"/>
        </w:rPr>
        <w:t>…………………... z siedzibą …………………….; adres: ………………………., wpisaną do Krajowego Rejestru Sądowego przez Sąd Rejonowy ………………………… pod nr KRS:………………….., NIP:</w:t>
      </w:r>
      <w:r w:rsidRPr="00387ED6">
        <w:rPr>
          <w:rFonts w:ascii="Arial" w:hAnsi="Arial" w:cs="Arial"/>
          <w:bCs/>
          <w:spacing w:val="15"/>
        </w:rPr>
        <w:t xml:space="preserve"> …………………………..</w:t>
      </w:r>
      <w:r w:rsidRPr="00387ED6">
        <w:rPr>
          <w:rFonts w:ascii="Arial" w:hAnsi="Arial" w:cs="Arial"/>
        </w:rPr>
        <w:t>, REGON:</w:t>
      </w:r>
      <w:r w:rsidRPr="00387ED6">
        <w:rPr>
          <w:rFonts w:ascii="Arial" w:hAnsi="Arial" w:cs="Arial"/>
          <w:bCs/>
          <w:spacing w:val="15"/>
        </w:rPr>
        <w:t xml:space="preserve"> …………………………..</w:t>
      </w:r>
      <w:r w:rsidRPr="00387ED6">
        <w:rPr>
          <w:rFonts w:ascii="Arial" w:hAnsi="Arial" w:cs="Arial"/>
        </w:rPr>
        <w:t>reprezentowaną na podstawie pełnomocnictwa zarejestrowanego pod nr ……………………….. przez</w:t>
      </w:r>
      <w:bookmarkStart w:id="3" w:name="_Hlk511937488"/>
      <w:r w:rsidRPr="00387ED6">
        <w:rPr>
          <w:rFonts w:ascii="Arial" w:hAnsi="Arial" w:cs="Arial"/>
        </w:rPr>
        <w:t xml:space="preserve"> </w:t>
      </w:r>
      <w:r w:rsidRPr="00387ED6">
        <w:rPr>
          <w:rFonts w:ascii="Arial" w:hAnsi="Arial" w:cs="Arial"/>
          <w:b/>
        </w:rPr>
        <w:t>…………………………….,</w:t>
      </w:r>
      <w:r w:rsidRPr="00387ED6">
        <w:rPr>
          <w:rFonts w:ascii="Arial" w:hAnsi="Arial" w:cs="Arial"/>
        </w:rPr>
        <w:t xml:space="preserve">  zwaną w dalszej części umowy </w:t>
      </w:r>
      <w:r w:rsidRPr="00387ED6">
        <w:rPr>
          <w:rFonts w:ascii="Arial" w:hAnsi="Arial" w:cs="Arial"/>
          <w:b/>
        </w:rPr>
        <w:t>Operatorem.</w:t>
      </w:r>
      <w:bookmarkEnd w:id="3"/>
    </w:p>
    <w:p w:rsidR="00387ED6" w:rsidRPr="00387ED6" w:rsidRDefault="00387ED6" w:rsidP="00387ED6">
      <w:pPr>
        <w:jc w:val="both"/>
        <w:rPr>
          <w:rFonts w:ascii="Arial" w:hAnsi="Arial" w:cs="Arial"/>
          <w:b/>
        </w:rPr>
      </w:pPr>
      <w:r w:rsidRPr="00387ED6">
        <w:rPr>
          <w:rFonts w:ascii="Arial" w:hAnsi="Arial" w:cs="Arial"/>
        </w:rPr>
        <w:t xml:space="preserve">Udostępniający i Operator są łącznie zwani dalej </w:t>
      </w:r>
      <w:r w:rsidRPr="00387ED6">
        <w:rPr>
          <w:rFonts w:ascii="Arial" w:hAnsi="Arial" w:cs="Arial"/>
          <w:b/>
        </w:rPr>
        <w:t>Stronami.</w:t>
      </w:r>
    </w:p>
    <w:p w:rsidR="00387ED6" w:rsidRPr="00387ED6" w:rsidRDefault="00387ED6" w:rsidP="00387ED6">
      <w:pPr>
        <w:jc w:val="both"/>
        <w:rPr>
          <w:rFonts w:ascii="Arial" w:hAnsi="Arial" w:cs="Arial"/>
          <w:b/>
        </w:rPr>
      </w:pPr>
    </w:p>
    <w:p w:rsidR="00387ED6" w:rsidRPr="00387ED6" w:rsidRDefault="00387ED6" w:rsidP="00387ED6">
      <w:pPr>
        <w:jc w:val="both"/>
        <w:rPr>
          <w:rFonts w:ascii="Arial" w:hAnsi="Arial" w:cs="Arial"/>
          <w:i/>
          <w:color w:val="000000" w:themeColor="text1"/>
        </w:rPr>
      </w:pPr>
      <w:r w:rsidRPr="00387ED6">
        <w:rPr>
          <w:rFonts w:ascii="Arial" w:hAnsi="Arial" w:cs="Arial"/>
          <w:color w:val="000000" w:themeColor="text1"/>
        </w:rPr>
        <w:t>Na podstawie: art. 39b. ust. 7. ustawy z dnia 28 września 1991 r. o lasach /Dz. U. z 2025 r. poz. 567/ i art. 33. ust. 1. ustawy z dnia 7 maja 2010 r. o wspieraniu rozwoju usług i sieci telekomunikacyjnych /Dz. U. z 2025 r., poz. 311/ oraz określonych przez Nadleśniczego Nadleśnictwa Radomsko „</w:t>
      </w:r>
      <w:r w:rsidRPr="00387ED6">
        <w:rPr>
          <w:rFonts w:ascii="Arial" w:hAnsi="Arial" w:cs="Arial"/>
          <w:i/>
          <w:color w:val="000000" w:themeColor="text1"/>
        </w:rPr>
        <w:t xml:space="preserve">Ramowych warunków zapewnienia dostępu, o którym mowa w art. 30 ust. 1 i  3 ustawy z dnia 7 maja 2010 roku o wspieraniu rozwoju usług i sieci telekomunikacyjnych </w:t>
      </w:r>
      <w:r w:rsidRPr="00387ED6">
        <w:rPr>
          <w:rFonts w:ascii="Arial" w:hAnsi="Arial" w:cs="Arial"/>
          <w:color w:val="000000" w:themeColor="text1"/>
        </w:rPr>
        <w:t xml:space="preserve">/Dz. U. z 2025 r., poz. 311/ </w:t>
      </w:r>
      <w:r w:rsidRPr="00387ED6">
        <w:rPr>
          <w:rFonts w:ascii="Arial" w:hAnsi="Arial" w:cs="Arial"/>
          <w:i/>
          <w:color w:val="000000" w:themeColor="text1"/>
        </w:rPr>
        <w:t xml:space="preserve">oraz umieszczania na nieruchomości obiektów i urządzeń, o którym mowa w art. 33 ust. 1 tej ustawy” </w:t>
      </w:r>
    </w:p>
    <w:p w:rsidR="00387ED6" w:rsidRPr="00387ED6" w:rsidRDefault="00387ED6" w:rsidP="00387ED6">
      <w:pPr>
        <w:jc w:val="center"/>
        <w:rPr>
          <w:rFonts w:ascii="Arial" w:hAnsi="Arial" w:cs="Arial"/>
          <w:b/>
        </w:rPr>
      </w:pPr>
      <w:r w:rsidRPr="00387ED6">
        <w:rPr>
          <w:rFonts w:ascii="Arial" w:hAnsi="Arial" w:cs="Arial"/>
          <w:b/>
        </w:rPr>
        <w:t>OŚWIADCZENIA STRON</w:t>
      </w:r>
    </w:p>
    <w:p w:rsidR="00387ED6" w:rsidRPr="00387ED6" w:rsidRDefault="00387ED6" w:rsidP="00387ED6">
      <w:pPr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>§ 1</w:t>
      </w:r>
    </w:p>
    <w:p w:rsidR="00387ED6" w:rsidRPr="00387ED6" w:rsidRDefault="00387ED6" w:rsidP="00387ED6">
      <w:pPr>
        <w:numPr>
          <w:ilvl w:val="0"/>
          <w:numId w:val="5"/>
        </w:numPr>
        <w:spacing w:after="0"/>
        <w:ind w:left="340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Udostępniający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oświadcza, że jest zarządcą</w:t>
      </w:r>
      <w:r w:rsidRPr="00387ED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nieruchomości stanowiących własność Skarbu Państwa i będących przedmiotem udostępnienia wg poniższego zestawienia:</w:t>
      </w:r>
    </w:p>
    <w:p w:rsidR="00387ED6" w:rsidRPr="00387ED6" w:rsidRDefault="00387ED6" w:rsidP="00387ED6">
      <w:pPr>
        <w:spacing w:after="0"/>
        <w:ind w:left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387ED6" w:rsidRPr="00387ED6" w:rsidTr="00BC0BFD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7ED6" w:rsidRPr="00387ED6" w:rsidRDefault="00387ED6" w:rsidP="00387ED6">
            <w:pPr>
              <w:ind w:right="-2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87ED6">
              <w:rPr>
                <w:rFonts w:ascii="Arial" w:eastAsia="Tahoma" w:hAnsi="Arial" w:cs="Arial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87ED6">
              <w:rPr>
                <w:rFonts w:ascii="Arial" w:eastAsia="Tahoma" w:hAnsi="Arial" w:cs="Arial"/>
                <w:sz w:val="16"/>
                <w:szCs w:val="16"/>
              </w:rPr>
              <w:t>Adres leśny</w:t>
            </w:r>
          </w:p>
          <w:p w:rsidR="00387ED6" w:rsidRPr="00387ED6" w:rsidRDefault="00387ED6" w:rsidP="00387E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7ED6">
              <w:rPr>
                <w:rFonts w:ascii="Arial" w:eastAsia="Tahoma" w:hAnsi="Arial" w:cs="Arial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87ED6">
              <w:rPr>
                <w:rFonts w:ascii="Arial" w:eastAsia="Tahoma" w:hAnsi="Arial" w:cs="Arial"/>
                <w:sz w:val="16"/>
                <w:szCs w:val="16"/>
              </w:rPr>
              <w:t>Długość</w:t>
            </w:r>
          </w:p>
          <w:p w:rsidR="00387ED6" w:rsidRPr="00387ED6" w:rsidRDefault="00387ED6" w:rsidP="00387ED6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87ED6">
              <w:rPr>
                <w:rFonts w:ascii="Arial" w:eastAsia="Tahoma" w:hAnsi="Arial" w:cs="Arial"/>
                <w:sz w:val="16"/>
                <w:szCs w:val="16"/>
              </w:rPr>
              <w:t>[m]</w:t>
            </w:r>
          </w:p>
          <w:p w:rsidR="00387ED6" w:rsidRPr="00387ED6" w:rsidRDefault="00387ED6" w:rsidP="00387E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7ED6">
              <w:rPr>
                <w:rFonts w:ascii="Arial" w:eastAsia="Tahoma" w:hAnsi="Arial" w:cs="Arial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87ED6">
              <w:rPr>
                <w:rFonts w:ascii="Arial" w:eastAsia="Tahoma" w:hAnsi="Arial" w:cs="Arial"/>
                <w:sz w:val="16"/>
                <w:szCs w:val="16"/>
              </w:rPr>
              <w:t>Powierzchnia udostępnienia [m2]</w:t>
            </w:r>
          </w:p>
          <w:p w:rsidR="00387ED6" w:rsidRPr="00387ED6" w:rsidRDefault="00387ED6" w:rsidP="00387E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7ED6" w:rsidRPr="00387ED6" w:rsidRDefault="00387ED6" w:rsidP="00387ED6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87ED6">
              <w:rPr>
                <w:rFonts w:ascii="Arial" w:eastAsia="Tahoma" w:hAnsi="Arial" w:cs="Arial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7ED6">
              <w:rPr>
                <w:rFonts w:ascii="Arial" w:eastAsia="Tahoma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7ED6">
              <w:rPr>
                <w:rFonts w:ascii="Arial" w:hAnsi="Arial" w:cs="Arial"/>
                <w:sz w:val="16"/>
                <w:szCs w:val="16"/>
              </w:rPr>
              <w:t>Gmina – obręb ewidencyjny</w:t>
            </w:r>
          </w:p>
        </w:tc>
      </w:tr>
      <w:tr w:rsidR="00387ED6" w:rsidRPr="00387ED6" w:rsidTr="00BC0BFD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7ED6" w:rsidRPr="00387ED6" w:rsidRDefault="00387ED6" w:rsidP="00387ED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387ED6" w:rsidRPr="00387ED6" w:rsidRDefault="00387ED6" w:rsidP="00387ED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387ED6">
              <w:rPr>
                <w:rFonts w:ascii="Arial" w:eastAsia="Arial" w:hAnsi="Arial" w:cs="Arial"/>
                <w:b/>
                <w:sz w:val="16"/>
                <w:szCs w:val="16"/>
              </w:rPr>
              <w:t>Lokalizacja i powierzchnia telekomunikacyjnej linii kablowej</w:t>
            </w:r>
          </w:p>
        </w:tc>
      </w:tr>
      <w:tr w:rsidR="00387ED6" w:rsidRPr="00387ED6" w:rsidTr="00BC0BFD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7ED6" w:rsidRPr="00387ED6" w:rsidRDefault="00387ED6" w:rsidP="00387E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7ED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7ED6" w:rsidRPr="00387ED6" w:rsidRDefault="00387ED6" w:rsidP="00387E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7ED6" w:rsidRPr="00387ED6" w:rsidTr="00BC0BFD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7ED6" w:rsidRPr="00387ED6" w:rsidRDefault="00387ED6" w:rsidP="00387E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7ED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7ED6" w:rsidRPr="00387ED6" w:rsidRDefault="00387ED6" w:rsidP="00387E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7ED6" w:rsidRPr="00387ED6" w:rsidTr="00BC0BFD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7ED6" w:rsidRPr="00387ED6" w:rsidRDefault="00387ED6" w:rsidP="00387E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87ED6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87ED6" w:rsidRPr="00387ED6" w:rsidRDefault="00387ED6" w:rsidP="00387E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87ED6" w:rsidRPr="00387ED6" w:rsidRDefault="00387ED6" w:rsidP="00387E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87ED6" w:rsidRPr="00387ED6" w:rsidRDefault="00387ED6" w:rsidP="00387ED6">
      <w:pPr>
        <w:spacing w:after="0"/>
        <w:ind w:left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7ED6" w:rsidRPr="00387ED6" w:rsidRDefault="00387ED6" w:rsidP="00387ED6">
      <w:pPr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>dla których Sąd Rejonowy w …………….prowadzi księgę wieczystą nr………………..</w:t>
      </w:r>
    </w:p>
    <w:p w:rsidR="00387ED6" w:rsidRPr="00387ED6" w:rsidRDefault="00387ED6" w:rsidP="00387ED6">
      <w:pPr>
        <w:jc w:val="both"/>
        <w:rPr>
          <w:rFonts w:ascii="Arial" w:hAnsi="Arial" w:cs="Arial"/>
        </w:rPr>
      </w:pPr>
    </w:p>
    <w:p w:rsidR="00387ED6" w:rsidRPr="00387ED6" w:rsidRDefault="00387ED6" w:rsidP="00387ED6">
      <w:pPr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 xml:space="preserve">2. </w:t>
      </w:r>
      <w:r w:rsidRPr="00387ED6">
        <w:rPr>
          <w:rFonts w:ascii="Arial" w:hAnsi="Arial" w:cs="Arial"/>
          <w:b/>
        </w:rPr>
        <w:t xml:space="preserve">Strony </w:t>
      </w:r>
      <w:r w:rsidRPr="00387ED6">
        <w:rPr>
          <w:rFonts w:ascii="Arial" w:hAnsi="Arial" w:cs="Arial"/>
        </w:rPr>
        <w:t>zgodnie oświadczają, że:</w:t>
      </w:r>
    </w:p>
    <w:p w:rsidR="00387ED6" w:rsidRPr="00387ED6" w:rsidRDefault="00387ED6" w:rsidP="00387ED6">
      <w:pPr>
        <w:numPr>
          <w:ilvl w:val="0"/>
          <w:numId w:val="6"/>
        </w:numPr>
        <w:spacing w:after="0"/>
        <w:ind w:left="624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Umowa jest umową, o której mowa w art. 33 ust. 3 ustawy z dnia 7 maja 2010 r.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br/>
        <w:t>o wspieraniu rozwoju usług i sieci telekomunikacyjnych (</w:t>
      </w:r>
      <w:proofErr w:type="spellStart"/>
      <w:r w:rsidRPr="00387ED6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387ED6">
        <w:rPr>
          <w:rFonts w:ascii="Arial" w:eastAsia="Times New Roman" w:hAnsi="Arial" w:cs="Arial"/>
          <w:sz w:val="24"/>
          <w:szCs w:val="24"/>
          <w:lang w:eastAsia="pl-PL"/>
        </w:rPr>
        <w:t>. Dz. U. z 2025 r. poz. 311, dalej „Ustawa”),</w:t>
      </w:r>
    </w:p>
    <w:p w:rsidR="00387ED6" w:rsidRPr="00387ED6" w:rsidRDefault="00387ED6" w:rsidP="00387ED6">
      <w:pPr>
        <w:numPr>
          <w:ilvl w:val="0"/>
          <w:numId w:val="6"/>
        </w:numPr>
        <w:spacing w:after="0"/>
        <w:ind w:left="624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wykonanie Umowy:</w:t>
      </w:r>
    </w:p>
    <w:p w:rsidR="00387ED6" w:rsidRPr="00387ED6" w:rsidRDefault="00387ED6" w:rsidP="00387ED6">
      <w:pPr>
        <w:spacing w:after="0"/>
        <w:ind w:left="993" w:hanging="36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- nie wymaga uzyskiwania zgód na wyłączenie gruntów leśnych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br/>
        <w:t>z produkcji w postępowaniach opisanych art. 11 ustawy o ochronie gruntów rolnych i leśnych lub</w:t>
      </w:r>
    </w:p>
    <w:p w:rsidR="00387ED6" w:rsidRPr="00387ED6" w:rsidRDefault="00387ED6" w:rsidP="00387ED6">
      <w:pPr>
        <w:spacing w:after="0"/>
        <w:ind w:left="993" w:hanging="36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- wymaga uzyskiwania zgód na wyłączenie gruntów leśnych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br/>
        <w:t>z produkcji w postępowaniach opisanych art. 11 ustawy o ochronie gruntów rolnych i leśnych, a Operator uzyska taką zgodę przed przystąpieniem do prac, które przewiduje Umowa lub</w:t>
      </w:r>
    </w:p>
    <w:p w:rsidR="00387ED6" w:rsidRPr="00387ED6" w:rsidRDefault="00387ED6" w:rsidP="00387ED6">
      <w:pPr>
        <w:spacing w:after="0"/>
        <w:ind w:left="851" w:hanging="2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-     wykonanie Umowy ma na celu realizację inwestycji objętej decyzją o ustaleniu   </w:t>
      </w:r>
    </w:p>
    <w:p w:rsidR="00387ED6" w:rsidRPr="00387ED6" w:rsidRDefault="00387ED6" w:rsidP="00387ED6">
      <w:pPr>
        <w:spacing w:after="0"/>
        <w:ind w:left="851" w:hanging="2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     lokalizacji regionalnej sieci szerokopasmowej</w:t>
      </w:r>
      <w:r w:rsidRPr="00387ED6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1"/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87ED6" w:rsidRPr="00387ED6" w:rsidRDefault="00387ED6" w:rsidP="00387ED6">
      <w:pPr>
        <w:spacing w:after="0"/>
        <w:ind w:left="851" w:hanging="2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7ED6" w:rsidRPr="00387ED6" w:rsidRDefault="00387ED6" w:rsidP="00387ED6">
      <w:pPr>
        <w:numPr>
          <w:ilvl w:val="0"/>
          <w:numId w:val="16"/>
        </w:numPr>
        <w:tabs>
          <w:tab w:val="left" w:pos="284"/>
        </w:tabs>
        <w:spacing w:before="120" w:after="1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Operator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oświadcza, że: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387ED6" w:rsidRPr="00387ED6" w:rsidRDefault="00387ED6" w:rsidP="00387ED6">
      <w:pPr>
        <w:numPr>
          <w:ilvl w:val="1"/>
          <w:numId w:val="4"/>
        </w:numPr>
        <w:spacing w:after="0"/>
        <w:ind w:left="624" w:hanging="340"/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>używane przez niego urządzenia i obiekty spełniają wszystkie normy bezpieczeństwa i posiadają stosowne certyfikaty,</w:t>
      </w:r>
      <w:r w:rsidRPr="00387ED6">
        <w:rPr>
          <w:rFonts w:ascii="Arial" w:hAnsi="Arial" w:cs="Arial"/>
          <w:b/>
        </w:rPr>
        <w:t xml:space="preserve"> </w:t>
      </w:r>
    </w:p>
    <w:p w:rsidR="00387ED6" w:rsidRPr="00387ED6" w:rsidRDefault="00387ED6" w:rsidP="00387ED6">
      <w:pPr>
        <w:numPr>
          <w:ilvl w:val="1"/>
          <w:numId w:val="4"/>
        </w:numPr>
        <w:spacing w:after="0"/>
        <w:ind w:left="624" w:hanging="340"/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:rsidR="00387ED6" w:rsidRPr="00387ED6" w:rsidRDefault="00387ED6" w:rsidP="00387ED6">
      <w:pPr>
        <w:numPr>
          <w:ilvl w:val="1"/>
          <w:numId w:val="4"/>
        </w:numPr>
        <w:spacing w:after="0"/>
        <w:ind w:left="624" w:hanging="340"/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>będzie przestrzegał przepisów BHP i przeciwpożarowych w trakcie prowadzonych robót budowlanych, prac konserwacyjnych oraz eksploatacji Infrastruktury wykonanej na podstawie Umowy,</w:t>
      </w:r>
    </w:p>
    <w:p w:rsidR="00387ED6" w:rsidRPr="00387ED6" w:rsidRDefault="00387ED6" w:rsidP="00387ED6">
      <w:pPr>
        <w:numPr>
          <w:ilvl w:val="1"/>
          <w:numId w:val="4"/>
        </w:numPr>
        <w:spacing w:after="0"/>
        <w:ind w:left="624" w:hanging="340"/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lastRenderedPageBreak/>
        <w:t>stosowane rozwiązania będą umożliwiały udostępnienie wolnych zasobów infrastruktury Operatora innym przedsiębiorcom telekomunikacyjnym.</w:t>
      </w:r>
    </w:p>
    <w:p w:rsidR="00387ED6" w:rsidRPr="00387ED6" w:rsidRDefault="00387ED6" w:rsidP="00387ED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u w:color="000000"/>
          <w:bdr w:val="nil"/>
          <w:lang w:eastAsia="pl-PL"/>
        </w:rPr>
      </w:pPr>
    </w:p>
    <w:p w:rsidR="00387ED6" w:rsidRPr="00387ED6" w:rsidRDefault="00387ED6" w:rsidP="00387ED6">
      <w:pPr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>PRZEDMIOT UMOWY</w:t>
      </w:r>
    </w:p>
    <w:p w:rsidR="00387ED6" w:rsidRPr="00387ED6" w:rsidRDefault="00387ED6" w:rsidP="00387ED6">
      <w:pPr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>§ 2</w:t>
      </w:r>
    </w:p>
    <w:p w:rsidR="00387ED6" w:rsidRPr="00387ED6" w:rsidRDefault="00387ED6" w:rsidP="00387ED6">
      <w:pPr>
        <w:numPr>
          <w:ilvl w:val="0"/>
          <w:numId w:val="7"/>
        </w:numPr>
        <w:spacing w:before="120" w:after="0"/>
        <w:ind w:left="340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Umowa określa zasady zapewnienia Operatorowi przez Udostępniającego dostępu,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o którym mowa w art. 33 ust. 1 Ustawy, do Nieruchomości, który będzie polegał na: </w:t>
      </w:r>
    </w:p>
    <w:p w:rsidR="00387ED6" w:rsidRPr="00387ED6" w:rsidRDefault="00387ED6" w:rsidP="00387ED6">
      <w:pPr>
        <w:numPr>
          <w:ilvl w:val="0"/>
          <w:numId w:val="10"/>
        </w:numPr>
        <w:spacing w:after="0"/>
        <w:ind w:left="624" w:hanging="34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umieszczeniu na Nieruchomości obiektów i urządzeń infrastruktury telekomunikacyjnej, które wraz z ich trasą przebiegu i parametrami odpowiadającymi rzutowi poziomemu określone zostały w projekcie inwestycji,</w:t>
      </w:r>
    </w:p>
    <w:p w:rsidR="00387ED6" w:rsidRPr="00387ED6" w:rsidRDefault="00387ED6" w:rsidP="00387ED6">
      <w:pPr>
        <w:numPr>
          <w:ilvl w:val="0"/>
          <w:numId w:val="10"/>
        </w:numPr>
        <w:spacing w:after="0"/>
        <w:ind w:left="624" w:hanging="34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utrzymaniu, eksploatacji, konserwacji i usuwania awarii infrastruktury telekomunikacyjnej, o której mowa w pkt 1 (dalej „Infrastruktura”),</w:t>
      </w:r>
    </w:p>
    <w:p w:rsidR="00387ED6" w:rsidRPr="00387ED6" w:rsidRDefault="00387ED6" w:rsidP="00387ED6">
      <w:pPr>
        <w:numPr>
          <w:ilvl w:val="0"/>
          <w:numId w:val="10"/>
        </w:numPr>
        <w:spacing w:after="0"/>
        <w:ind w:left="624" w:hanging="34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przebudowie i remoncie Infrastruktury,</w:t>
      </w:r>
    </w:p>
    <w:p w:rsidR="00387ED6" w:rsidRPr="00387ED6" w:rsidRDefault="00387ED6" w:rsidP="00387ED6">
      <w:pPr>
        <w:numPr>
          <w:ilvl w:val="0"/>
          <w:numId w:val="10"/>
        </w:numPr>
        <w:spacing w:after="0"/>
        <w:ind w:left="624" w:hanging="34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korzystaniu z energii elektrycznej, w celu wykonywania uprawnień opisanych w niniejszym ustępie, przy czym zasilanie urządzeń Infrastruktury Operator może zapewnić poprzez:</w:t>
      </w:r>
    </w:p>
    <w:p w:rsidR="00387ED6" w:rsidRPr="00387ED6" w:rsidRDefault="00387ED6" w:rsidP="00387ED6">
      <w:pPr>
        <w:numPr>
          <w:ilvl w:val="0"/>
          <w:numId w:val="9"/>
        </w:numPr>
        <w:suppressAutoHyphens/>
        <w:spacing w:after="0"/>
        <w:ind w:left="964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wykorzystanie istniejącego na Nieruchomości źródła energii elektrycznej po zamontowaniu oddzielnych urządzeń pomiarowych albo</w:t>
      </w:r>
    </w:p>
    <w:p w:rsidR="00387ED6" w:rsidRPr="00387ED6" w:rsidRDefault="00387ED6" w:rsidP="00387ED6">
      <w:pPr>
        <w:numPr>
          <w:ilvl w:val="0"/>
          <w:numId w:val="9"/>
        </w:numPr>
        <w:suppressAutoHyphens/>
        <w:spacing w:after="0"/>
        <w:ind w:left="964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wykonanie nowych przyłączy elektrycznych, które Operator będzie uprawniony i zobowiązany utrzymać, eksploatować, konserwować i remontować.</w:t>
      </w:r>
    </w:p>
    <w:p w:rsidR="00387ED6" w:rsidRPr="00387ED6" w:rsidRDefault="00387ED6" w:rsidP="00387ED6">
      <w:pPr>
        <w:numPr>
          <w:ilvl w:val="0"/>
          <w:numId w:val="8"/>
        </w:numPr>
        <w:spacing w:after="0"/>
        <w:ind w:left="340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Infrastruktura będzie stanowić własność Operatora, a Udostępniającemu nie przysługują jakiekolwiek roszczenia wobec Operatora o przeniesienie własności Infrastruktury na Udostępniającego.</w:t>
      </w:r>
    </w:p>
    <w:p w:rsidR="00387ED6" w:rsidRPr="00387ED6" w:rsidRDefault="00387ED6" w:rsidP="00387ED6">
      <w:pPr>
        <w:numPr>
          <w:ilvl w:val="0"/>
          <w:numId w:val="8"/>
        </w:numPr>
        <w:tabs>
          <w:tab w:val="left" w:pos="142"/>
          <w:tab w:val="left" w:pos="284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Operator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oświadcza, że miejsce położenia, granica i powierzchnia Przedmiotu udostępnienia, oznaczonego na wydruku z Leśnej Mapy Numerycznej stanowiącym załącznik nr 1 do niniejszej umowy, a także że jego stan gospodarczy są mu znane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w związku z powyższym nie będzie z tego tytułu zgłaszał żadnych zastrzeżeń w stosunku do </w:t>
      </w:r>
      <w:r w:rsidRPr="00387ED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Udostępniającego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387ED6" w:rsidRPr="00387ED6" w:rsidRDefault="00387ED6" w:rsidP="00387ED6">
      <w:pPr>
        <w:numPr>
          <w:ilvl w:val="0"/>
          <w:numId w:val="8"/>
        </w:numPr>
        <w:tabs>
          <w:tab w:val="left" w:pos="142"/>
          <w:tab w:val="left" w:pos="284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Wydanie przedmiotu udostępnienia nastąpi na podstawie protokołu zdawczo - odbiorczego, podpisanego przez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Strony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w terminie nie dłuższym niż trzydzieści dni od daty podpisania umowy, który stanowić będzie załącznik nr 2 do niniejszej umowy. </w:t>
      </w:r>
    </w:p>
    <w:p w:rsidR="00387ED6" w:rsidRPr="00387ED6" w:rsidRDefault="00387ED6" w:rsidP="00387ED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387ED6" w:rsidRPr="00387ED6" w:rsidRDefault="00387ED6" w:rsidP="00387ED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>WYKONANIE INFRASTRUKTURY</w:t>
      </w:r>
    </w:p>
    <w:p w:rsidR="00387ED6" w:rsidRPr="00387ED6" w:rsidRDefault="00387ED6" w:rsidP="00387ED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>§ 3</w:t>
      </w:r>
    </w:p>
    <w:p w:rsidR="00387ED6" w:rsidRPr="00387ED6" w:rsidRDefault="00387ED6" w:rsidP="00387ED6">
      <w:pPr>
        <w:numPr>
          <w:ilvl w:val="2"/>
          <w:numId w:val="11"/>
        </w:numPr>
        <w:spacing w:after="0"/>
        <w:ind w:left="340" w:hanging="34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Operator może przystąpić do prac, o których mowa w § 2 ust. 1 pkt 1, 3 i 4 po:</w:t>
      </w:r>
    </w:p>
    <w:p w:rsidR="00387ED6" w:rsidRPr="00387ED6" w:rsidRDefault="00387ED6" w:rsidP="00387ED6">
      <w:pPr>
        <w:numPr>
          <w:ilvl w:val="3"/>
          <w:numId w:val="11"/>
        </w:numPr>
        <w:spacing w:after="0"/>
        <w:ind w:left="624" w:hanging="34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przekazaniu Udostępniającemu wszelkich niezbędnych dla rozpoczęcia prac decyzji, dokumentów, opinii i zgód właściwych instytucji i organów, o ile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obowiązek ich uzyskania przed rozpoczęciem tych prac wynika z przepisów prawa,</w:t>
      </w:r>
    </w:p>
    <w:p w:rsidR="00387ED6" w:rsidRPr="00387ED6" w:rsidRDefault="00387ED6" w:rsidP="00387ED6">
      <w:pPr>
        <w:ind w:left="624" w:hanging="340"/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 xml:space="preserve">2) </w:t>
      </w:r>
      <w:r w:rsidRPr="00387ED6">
        <w:rPr>
          <w:rFonts w:ascii="Arial" w:hAnsi="Arial" w:cs="Arial"/>
        </w:rPr>
        <w:tab/>
        <w:t xml:space="preserve">zgłoszeniu Udostępniającemu woli przystąpienia do prac z minimum </w:t>
      </w:r>
      <w:r w:rsidRPr="00387ED6">
        <w:rPr>
          <w:rFonts w:ascii="Arial" w:hAnsi="Arial" w:cs="Arial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:rsidR="00387ED6" w:rsidRPr="00387ED6" w:rsidRDefault="00387ED6" w:rsidP="00387ED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>PRAWA I OBOWIĄZKI OPERATORA</w:t>
      </w:r>
    </w:p>
    <w:p w:rsidR="00387ED6" w:rsidRPr="00387ED6" w:rsidRDefault="00387ED6" w:rsidP="00387ED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>§ 4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Operator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używania Przedmiotu udostępnienia określonego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    w § 1 ust. 1 wyłącznie zgodnie z jego przeznaczeniem określonym w § 2 ust. 1.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250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Operator jest odpowiedzialny za utrzymanie porządku i czystości w zakresie wynikającym z realizacji przez Operatora swoich uprawnień na Przedmiocie udostępnienia oraz zastosowanie odpowiednich zabezpieczeń przeciwpożarowych na przedmiocie udostępnienia w zakresie wymaganym w związku z umieszczeniem …………. 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250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Operator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ma zakaz pobierania pożytków na gruntach leśnych, w szczególności poprzez wycinkę drzew i krzewów.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250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Operator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korzystania z Przedmiotu udostępnienia zgodnie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przepisami ustawy o ochronie gruntów rolnych i leśnych z dnia 3 lutego 1995 r. (tekst jednolity: </w:t>
      </w:r>
      <w:r w:rsidRPr="00387ED6">
        <w:rPr>
          <w:rFonts w:ascii="Arial" w:eastAsia="Times New Roman" w:hAnsi="Arial" w:cs="Arial"/>
          <w:bCs/>
          <w:sz w:val="23"/>
          <w:szCs w:val="23"/>
          <w:lang w:eastAsia="pl-PL"/>
        </w:rPr>
        <w:t>Dz.U. 2024 poz. 82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250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Bez zgody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Udostępniającego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wyrażonej na piśmie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Operator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nie może zmienić przeznaczenia przedmiotu   udostępnienia.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250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Bez zgody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wyrażonej na piśmie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Operator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nie jest uprawniony do oddania Przedmiotu udostępnienia w najem, dzierżawę ani do bezpłatnego używania osobom trzecim.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 xml:space="preserve">Bez zgody </w:t>
      </w:r>
      <w:r w:rsidRPr="00387ED6">
        <w:rPr>
          <w:rFonts w:ascii="Arial" w:hAnsi="Arial" w:cs="Arial"/>
          <w:b/>
        </w:rPr>
        <w:t>Udostępniającego</w:t>
      </w:r>
      <w:r w:rsidRPr="00387ED6">
        <w:rPr>
          <w:rFonts w:ascii="Arial" w:hAnsi="Arial" w:cs="Arial"/>
        </w:rPr>
        <w:t xml:space="preserve"> wyrażonej na piśmie Operator nie ma prawa do </w:t>
      </w:r>
    </w:p>
    <w:p w:rsidR="00387ED6" w:rsidRPr="00387ED6" w:rsidRDefault="00387ED6" w:rsidP="00387ED6">
      <w:pPr>
        <w:tabs>
          <w:tab w:val="left" w:pos="284"/>
        </w:tabs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 xml:space="preserve">    przekazania praw wynikających z niniejszej umowy na rzecz osób trzecich.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142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Operator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może powierzyć wykonywanie prac przewidzianych w Umowie wybranemu wykonawcy, za którego działania lub zaniechania odpowiada jak za własne.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142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Za wszelkie ewentualne szkody spowodowane przez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Operatora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lub umieszczoną przez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Operatora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infrastrukturę telekomunikacyjną, powstałe na przedmiocie udostępnienia lub na sąsiednich nieruchomościach odpowiedzialność ponosi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Operator.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142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W przypadku wystąpienia szkód o których mowa w ust. 9,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Operator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zobowiązany jest do ich naprawienia lub wypłacenia odszkodowania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Udostępniającemu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w ciągu 30 dni od dnia wystąpienia szkody. 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142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Odszkodowanie, o którym mowa w ust. 10 zostanie ustalone przez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w drodze porozumienia.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142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Jeżeli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nie dojdą do porozumienia w sprawie wyceny powstałych szkód, wycena powstałych szkód zostanie sporządzona przez uprawnionego rzeczoznawcę, </w:t>
      </w:r>
      <w:r w:rsidRPr="00387ED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wyznaczonego przez</w:t>
      </w:r>
      <w:r w:rsidRPr="00387ED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Udostępniającego,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na koszt Operatora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142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Odpowiedzialność z tytułu roszczeń, o których mowa w ust. 9 wnoszonych przez  osoby trzecie ciąży na Operatorze.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Udostępniający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nie ponosi odpowiedzialności za ewentualne szkody i straty powstałe w mieniu</w:t>
      </w:r>
      <w:r w:rsidRPr="00387ED6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Operatora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, spowodowane przez osoby trzecie, nie działające w imieniu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, a także w przypadku wystąpienia szkód i strat powstałych w wyniku działania sił natury.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Operator 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Operator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oraz w uzgodnieniach dokumentacji projektowej.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Operator zobowiązany jest do prawidłowego i zgodnego z obowiązującymi przepisami zabezpieczenia i oznakowania miejsca prowadzonych robót budowlanych przez cały okres ich trwania.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Operatorowi po zakończeniu inwestycji nie przysługuje prawo do zwiększania powstałej powierzchni infrastruktury.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Posadowienie na przedmiocie udostępnienia obiektów budowlanych i urządzeń trwale związanych z gruntem stanowiącym las w rozumieniu przepisów ustawy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o lasach, wymaga wcześniejszego uzyskania zgody na wyłączenie gruntów leśnych z produkcji. 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Wszelkie koszty związane z budową i eksploatacją przedmiotowej infrastruktury ponosi Operator.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Wszelkie koszty poniesione przez Operator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na Przedmiocie udostępnienia w ramach robót inwestycyjnych (w tym modernizacji) oraz remontowych obciążają wyłącznie Operatora, który z tego tytułu nie będzie występował z roszczeniami do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Udostępniającego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i nie będzie domagał się zwrotów kosztów od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bookmarkStart w:id="4" w:name="_Hlk508884894"/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250"/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Operator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jest uprawniony do wstępu na teren Przedmiotu udostępnienia, w celu wykonania, utrzymania, </w:t>
      </w:r>
      <w:bookmarkStart w:id="5" w:name="_Hlk508884953"/>
      <w:r w:rsidRPr="00387ED6">
        <w:rPr>
          <w:rFonts w:ascii="Arial" w:eastAsia="Times New Roman" w:hAnsi="Arial" w:cs="Arial"/>
          <w:sz w:val="24"/>
          <w:szCs w:val="24"/>
          <w:lang w:eastAsia="pl-PL"/>
        </w:rPr>
        <w:t>a po rozwiązaniu umowy - usunięcia …………………</w:t>
      </w:r>
      <w:bookmarkEnd w:id="5"/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.., przy czym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Operator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każdorazowo uzgodni z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Udostępniającym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termin prowadzenia robót na przedmiocie udostępnienia (ustala się możliwość powiadamiania za pomocą poczty elektronicznej na adres: ..................@lodz.lasy.gov.pl), w terminie nie później jak 7 dni przed rozpoczęciem prac. Przedmiotowe zawiadomienie powinno zawierać między innymi: charakter, zakres, miejsce i czas wykonywania prac wraz z podaniem wykorzystywanych do tych prac pojazdów i nazwy (nazwiska) wykonawcy. </w:t>
      </w:r>
      <w:bookmarkEnd w:id="4"/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Wstęp na teren Przedmiotu udostępnienia w razie awarii reguluje </w:t>
      </w:r>
      <w:r w:rsidRPr="00387ED6">
        <w:rPr>
          <w:rFonts w:ascii="Arial" w:eastAsia="Times New Roman" w:hAnsi="Arial" w:cs="Arial"/>
          <w:bCs/>
          <w:sz w:val="24"/>
          <w:szCs w:val="24"/>
          <w:lang w:eastAsia="pl-PL"/>
        </w:rPr>
        <w:t>§ 6 niniejszej Umowy.</w:t>
      </w:r>
    </w:p>
    <w:p w:rsidR="00387ED6" w:rsidRPr="00387ED6" w:rsidRDefault="00387ED6" w:rsidP="00387ED6">
      <w:pPr>
        <w:numPr>
          <w:ilvl w:val="0"/>
          <w:numId w:val="3"/>
        </w:numPr>
        <w:tabs>
          <w:tab w:val="left" w:pos="284"/>
          <w:tab w:val="left" w:pos="426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przypadku zmian cech, charakteryzujących podmiotowość </w:t>
      </w:r>
      <w:r w:rsidRPr="00387ED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</w:t>
      </w:r>
      <w:r w:rsidRPr="00387ED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(np. zmiana nazwy firmy, adresu, itp.), </w:t>
      </w:r>
      <w:r w:rsidRPr="00387ED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387ED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zobowiązują się do niezwłocznego powiadomienia o tym fakcie.</w:t>
      </w:r>
    </w:p>
    <w:p w:rsidR="00387ED6" w:rsidRPr="00387ED6" w:rsidRDefault="00387ED6" w:rsidP="00387ED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387ED6" w:rsidRPr="00387ED6" w:rsidRDefault="00387ED6" w:rsidP="00387ED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>PRAWA I OBOWIĄZKI UDOSTĘPNIAJĄCEGO</w:t>
      </w:r>
    </w:p>
    <w:p w:rsidR="00387ED6" w:rsidRPr="00387ED6" w:rsidRDefault="00387ED6" w:rsidP="00387ED6">
      <w:pPr>
        <w:tabs>
          <w:tab w:val="left" w:pos="250"/>
          <w:tab w:val="left" w:pos="42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>§ 5</w:t>
      </w:r>
    </w:p>
    <w:p w:rsidR="00387ED6" w:rsidRPr="00387ED6" w:rsidRDefault="00387ED6" w:rsidP="00387ED6">
      <w:pPr>
        <w:tabs>
          <w:tab w:val="right" w:leader="hyphen" w:pos="9080"/>
        </w:tabs>
        <w:ind w:left="284" w:hanging="426"/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lastRenderedPageBreak/>
        <w:t xml:space="preserve">1. </w:t>
      </w:r>
      <w:r w:rsidRPr="00387ED6">
        <w:rPr>
          <w:rFonts w:ascii="Arial" w:hAnsi="Arial" w:cs="Arial"/>
          <w:b/>
        </w:rPr>
        <w:t>Udostępniający</w:t>
      </w:r>
      <w:r w:rsidRPr="00387ED6">
        <w:rPr>
          <w:rFonts w:ascii="Arial" w:hAnsi="Arial" w:cs="Arial"/>
        </w:rPr>
        <w:t xml:space="preserve"> na Przedmiocie udostępnienia stanowiącym las, będzie kontynuował gospodarkę leśną, zgodnie z celami i zadaniami opisanymi w planie urządzenia lasu, z zastrzeżeniem gruntów leśnych wyłączonych z produkcji na podstawie ustawy o ochronie gruntów rolnych i leśnych 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</w:t>
      </w:r>
      <w:r w:rsidRPr="00387ED6">
        <w:rPr>
          <w:rFonts w:ascii="Arial" w:hAnsi="Arial" w:cs="Arial"/>
          <w:b/>
        </w:rPr>
        <w:t>Udostępniającego</w:t>
      </w:r>
      <w:r w:rsidRPr="00387ED6">
        <w:rPr>
          <w:rFonts w:ascii="Arial" w:hAnsi="Arial" w:cs="Arial"/>
        </w:rPr>
        <w:t>.</w:t>
      </w:r>
    </w:p>
    <w:p w:rsidR="00387ED6" w:rsidRPr="00387ED6" w:rsidRDefault="00387ED6" w:rsidP="00387ED6">
      <w:pPr>
        <w:tabs>
          <w:tab w:val="right" w:leader="hyphen" w:pos="9080"/>
        </w:tabs>
        <w:spacing w:after="0"/>
        <w:ind w:left="284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2.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Udostępniający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na Przedmiocie udostępnienia, powstrzyma się od umieszczania budowli lub </w:t>
      </w:r>
      <w:proofErr w:type="spellStart"/>
      <w:r w:rsidRPr="00387ED6">
        <w:rPr>
          <w:rFonts w:ascii="Arial" w:eastAsia="Times New Roman" w:hAnsi="Arial" w:cs="Arial"/>
          <w:sz w:val="24"/>
          <w:szCs w:val="24"/>
          <w:lang w:eastAsia="pl-PL"/>
        </w:rPr>
        <w:t>nasadzeń</w:t>
      </w:r>
      <w:proofErr w:type="spellEnd"/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trwale utrudniających lub zakłócających dostęp do urządzeń telekomunikacyjnych lub zagrażających ich funkcjonowaniu oraz od innych działań pozostających w sprzeczności z funkcjonowaniem urządzeń telekomunikacyjnych stanowiących własność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Operatora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87ED6" w:rsidRPr="00387ED6" w:rsidRDefault="00387ED6" w:rsidP="00387ED6">
      <w:pPr>
        <w:tabs>
          <w:tab w:val="left" w:pos="250"/>
          <w:tab w:val="left" w:pos="426"/>
        </w:tabs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387ED6" w:rsidRPr="00387ED6" w:rsidRDefault="00387ED6" w:rsidP="00387ED6">
      <w:pPr>
        <w:tabs>
          <w:tab w:val="left" w:pos="250"/>
          <w:tab w:val="left" w:pos="426"/>
        </w:tabs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87ED6">
        <w:rPr>
          <w:rFonts w:ascii="Arial" w:hAnsi="Arial" w:cs="Arial"/>
          <w:b/>
        </w:rPr>
        <w:t>USUWANIE AWARII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ind w:left="250" w:hanging="250"/>
        <w:jc w:val="center"/>
        <w:rPr>
          <w:rFonts w:ascii="Arial" w:hAnsi="Arial" w:cs="Arial"/>
          <w:b/>
        </w:rPr>
      </w:pPr>
      <w:r w:rsidRPr="00387ED6">
        <w:rPr>
          <w:rFonts w:ascii="Arial" w:hAnsi="Arial" w:cs="Arial"/>
          <w:b/>
        </w:rPr>
        <w:t>§ 6</w:t>
      </w:r>
    </w:p>
    <w:p w:rsidR="00387ED6" w:rsidRPr="00387ED6" w:rsidRDefault="00387ED6" w:rsidP="00387ED6">
      <w:pPr>
        <w:numPr>
          <w:ilvl w:val="0"/>
          <w:numId w:val="12"/>
        </w:numPr>
        <w:spacing w:after="0"/>
        <w:ind w:left="340" w:hanging="340"/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 xml:space="preserve">W przypadku wystąpienia awarii Infrastruktury </w:t>
      </w:r>
      <w:r w:rsidRPr="00387ED6">
        <w:rPr>
          <w:rFonts w:ascii="Arial" w:hAnsi="Arial" w:cs="Arial"/>
          <w:b/>
        </w:rPr>
        <w:t>Udostępniający</w:t>
      </w:r>
      <w:r w:rsidRPr="00387ED6">
        <w:rPr>
          <w:rFonts w:ascii="Arial" w:hAnsi="Arial" w:cs="Arial"/>
        </w:rPr>
        <w:t xml:space="preserve"> zapewni </w:t>
      </w:r>
      <w:r w:rsidRPr="00387ED6">
        <w:rPr>
          <w:rFonts w:ascii="Arial" w:hAnsi="Arial" w:cs="Arial"/>
          <w:b/>
        </w:rPr>
        <w:t>Operatorowi</w:t>
      </w:r>
      <w:r w:rsidRPr="00387ED6">
        <w:rPr>
          <w:rFonts w:ascii="Arial" w:hAnsi="Arial" w:cs="Arial"/>
        </w:rPr>
        <w:t xml:space="preserve">, każdorazowy dostęp do Nieruchomości, w takim zakresie, w jakim jest to niezbędne do jej usunięcia. </w:t>
      </w:r>
    </w:p>
    <w:p w:rsidR="00387ED6" w:rsidRPr="00387ED6" w:rsidRDefault="00387ED6" w:rsidP="00387ED6">
      <w:pPr>
        <w:numPr>
          <w:ilvl w:val="0"/>
          <w:numId w:val="12"/>
        </w:numPr>
        <w:spacing w:after="0"/>
        <w:ind w:left="340" w:hanging="340"/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 xml:space="preserve">O fakcie wystąpienia awarii Infrastruktury </w:t>
      </w:r>
      <w:r w:rsidRPr="00387ED6">
        <w:rPr>
          <w:rFonts w:ascii="Arial" w:hAnsi="Arial" w:cs="Arial"/>
          <w:b/>
        </w:rPr>
        <w:t>Operator</w:t>
      </w:r>
      <w:r w:rsidRPr="00387ED6">
        <w:rPr>
          <w:rFonts w:ascii="Arial" w:hAnsi="Arial" w:cs="Arial"/>
        </w:rPr>
        <w:t xml:space="preserve"> niezwłocznie po jej wykryciu poinformuje </w:t>
      </w:r>
      <w:r w:rsidRPr="00387ED6">
        <w:rPr>
          <w:rFonts w:ascii="Arial" w:hAnsi="Arial" w:cs="Arial"/>
          <w:b/>
        </w:rPr>
        <w:t>Udostępniającego</w:t>
      </w:r>
      <w:r w:rsidRPr="00387ED6">
        <w:rPr>
          <w:rFonts w:ascii="Arial" w:hAnsi="Arial" w:cs="Arial"/>
        </w:rPr>
        <w:t xml:space="preserve"> telefonicznie (……………. – telef. ……………….), a w przypadku nieodebrania telefonu za pośrednictwem korespondencji e-mail na adres: </w:t>
      </w:r>
      <w:hyperlink r:id="rId7" w:history="1">
        <w:r w:rsidRPr="00387ED6">
          <w:rPr>
            <w:color w:val="0000FF" w:themeColor="hyperlink"/>
            <w:u w:val="single"/>
          </w:rPr>
          <w:t>................@lodz.lasy.gov.pl</w:t>
        </w:r>
      </w:hyperlink>
    </w:p>
    <w:p w:rsidR="00387ED6" w:rsidRPr="00387ED6" w:rsidRDefault="00387ED6" w:rsidP="00387ED6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 xml:space="preserve">W przypadku wykrycia awarii przez </w:t>
      </w:r>
      <w:r w:rsidRPr="00387ED6">
        <w:rPr>
          <w:rFonts w:ascii="Arial" w:hAnsi="Arial" w:cs="Arial"/>
          <w:b/>
        </w:rPr>
        <w:t>Udostępniającego</w:t>
      </w:r>
      <w:r w:rsidRPr="00387ED6">
        <w:rPr>
          <w:rFonts w:ascii="Arial" w:hAnsi="Arial" w:cs="Arial"/>
        </w:rPr>
        <w:t xml:space="preserve"> jest on zobowiązany poinformować o tym fakcie </w:t>
      </w:r>
      <w:r w:rsidRPr="00387ED6">
        <w:rPr>
          <w:rFonts w:ascii="Arial" w:hAnsi="Arial" w:cs="Arial"/>
          <w:b/>
        </w:rPr>
        <w:t>Operatora</w:t>
      </w:r>
      <w:r w:rsidRPr="00387ED6">
        <w:rPr>
          <w:rFonts w:ascii="Arial" w:hAnsi="Arial" w:cs="Arial"/>
        </w:rPr>
        <w:t xml:space="preserve"> telefonicznie (……………. – telef. ……………….), a w przypadku nieodebrania telefonu za pośrednictwem korespondencji e-mail na adres: </w:t>
      </w:r>
      <w:r w:rsidRPr="00387ED6">
        <w:t>………………… .</w:t>
      </w:r>
    </w:p>
    <w:p w:rsidR="00387ED6" w:rsidRPr="00387ED6" w:rsidRDefault="00387ED6" w:rsidP="00387ED6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</w:p>
    <w:p w:rsidR="00387ED6" w:rsidRPr="00387ED6" w:rsidRDefault="00387ED6" w:rsidP="00387ED6">
      <w:pPr>
        <w:tabs>
          <w:tab w:val="left" w:pos="250"/>
        </w:tabs>
        <w:ind w:left="250" w:hanging="250"/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>OPŁATY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ind w:left="250" w:hanging="250"/>
        <w:jc w:val="center"/>
        <w:rPr>
          <w:rFonts w:ascii="Arial" w:hAnsi="Arial" w:cs="Arial"/>
          <w:b/>
        </w:rPr>
      </w:pPr>
      <w:r w:rsidRPr="00387ED6">
        <w:rPr>
          <w:rFonts w:ascii="Arial" w:hAnsi="Arial" w:cs="Arial"/>
          <w:b/>
        </w:rPr>
        <w:t>§ 7</w:t>
      </w:r>
    </w:p>
    <w:p w:rsidR="00387ED6" w:rsidRPr="00387ED6" w:rsidRDefault="00387ED6" w:rsidP="00387ED6">
      <w:pPr>
        <w:numPr>
          <w:ilvl w:val="3"/>
          <w:numId w:val="3"/>
        </w:numPr>
        <w:tabs>
          <w:tab w:val="left" w:pos="250"/>
        </w:tabs>
        <w:autoSpaceDE w:val="0"/>
        <w:autoSpaceDN w:val="0"/>
        <w:adjustRightInd w:val="0"/>
        <w:spacing w:after="0"/>
        <w:ind w:left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Operator zobowiązuje się uiszczać corocznie z góry, na podstawie wystawianej przez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faktury, opłatę z tytułu korzystania z Przedmiotu udostępnienia, z uwzględnieniem aktualnie obowiązującej stawki podatku VAT.</w:t>
      </w:r>
    </w:p>
    <w:p w:rsidR="00387ED6" w:rsidRPr="00387ED6" w:rsidRDefault="00387ED6" w:rsidP="00387ED6">
      <w:pPr>
        <w:numPr>
          <w:ilvl w:val="3"/>
          <w:numId w:val="3"/>
        </w:numPr>
        <w:tabs>
          <w:tab w:val="left" w:pos="250"/>
        </w:tabs>
        <w:autoSpaceDE w:val="0"/>
        <w:autoSpaceDN w:val="0"/>
        <w:adjustRightInd w:val="0"/>
        <w:spacing w:after="0"/>
        <w:ind w:left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Opłata, o której mowa w ust. 1, będzie obliczana według poniższego wzoru</w:t>
      </w:r>
      <w:r w:rsidRPr="00387ED6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2"/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87ED6" w:rsidRPr="00387ED6" w:rsidRDefault="00387ED6" w:rsidP="00387ED6">
      <w:pPr>
        <w:tabs>
          <w:tab w:val="left" w:pos="444"/>
        </w:tabs>
        <w:spacing w:before="120" w:after="120"/>
        <w:ind w:right="23"/>
        <w:rPr>
          <w:rFonts w:ascii="Arial" w:hAnsi="Arial" w:cs="Arial"/>
          <w:sz w:val="24"/>
          <w:szCs w:val="24"/>
          <w:u w:val="single"/>
        </w:rPr>
      </w:pPr>
      <w:r w:rsidRPr="00387ED6">
        <w:rPr>
          <w:rFonts w:ascii="Arial" w:hAnsi="Arial" w:cs="Arial"/>
          <w:sz w:val="24"/>
          <w:szCs w:val="24"/>
          <w:u w:val="single"/>
        </w:rPr>
        <w:t>- dla umieszczenia obiektów liniowych (np. linie kablowe, kanalizacja kablowa):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ind w:left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jc w:val="center"/>
        <w:rPr>
          <w:rFonts w:ascii="Arial" w:eastAsia="Times New Roman" w:hAnsi="Arial" w:cs="Arial"/>
          <w:sz w:val="28"/>
          <w:szCs w:val="28"/>
          <w:lang w:val="en-US" w:eastAsia="pl-PL"/>
        </w:rPr>
      </w:pPr>
      <w:r w:rsidRPr="00387ED6">
        <w:rPr>
          <w:rFonts w:ascii="Arial" w:eastAsia="Times New Roman" w:hAnsi="Arial" w:cs="Arial"/>
          <w:sz w:val="28"/>
          <w:szCs w:val="28"/>
          <w:lang w:val="en-US" w:eastAsia="pl-PL"/>
        </w:rPr>
        <w:t>O</w:t>
      </w:r>
      <w:r w:rsidRPr="00387ED6">
        <w:rPr>
          <w:rFonts w:ascii="Arial" w:eastAsia="Times New Roman" w:hAnsi="Arial" w:cs="Arial"/>
          <w:sz w:val="28"/>
          <w:szCs w:val="28"/>
          <w:vertAlign w:val="subscript"/>
          <w:lang w:val="en-US" w:eastAsia="pl-PL"/>
        </w:rPr>
        <w:t xml:space="preserve">r </w:t>
      </w:r>
      <w:r w:rsidRPr="00387ED6">
        <w:rPr>
          <w:rFonts w:ascii="Arial" w:eastAsia="Times New Roman" w:hAnsi="Arial" w:cs="Arial"/>
          <w:sz w:val="28"/>
          <w:szCs w:val="28"/>
          <w:lang w:val="en-US" w:eastAsia="pl-PL"/>
        </w:rPr>
        <w:t>= l x d x s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pl-PL"/>
        </w:rPr>
      </w:pPr>
      <w:proofErr w:type="spellStart"/>
      <w:r w:rsidRPr="00387ED6">
        <w:rPr>
          <w:rFonts w:ascii="Arial" w:eastAsia="Times New Roman" w:hAnsi="Arial" w:cs="Arial"/>
          <w:sz w:val="24"/>
          <w:szCs w:val="24"/>
          <w:lang w:val="en-US" w:eastAsia="pl-PL"/>
        </w:rPr>
        <w:t>gdzie</w:t>
      </w:r>
      <w:proofErr w:type="spellEnd"/>
      <w:r w:rsidRPr="00387ED6">
        <w:rPr>
          <w:rFonts w:ascii="Arial" w:eastAsia="Times New Roman" w:hAnsi="Arial" w:cs="Arial"/>
          <w:sz w:val="24"/>
          <w:szCs w:val="24"/>
          <w:lang w:val="en-US" w:eastAsia="pl-PL"/>
        </w:rPr>
        <w:t>: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vertAlign w:val="subscript"/>
          <w:lang w:eastAsia="pl-PL"/>
        </w:rPr>
      </w:pPr>
      <w:r w:rsidRPr="00387ED6">
        <w:rPr>
          <w:rFonts w:ascii="Arial" w:eastAsia="Times New Roman" w:hAnsi="Arial" w:cs="Arial"/>
          <w:sz w:val="28"/>
          <w:szCs w:val="28"/>
          <w:lang w:eastAsia="pl-PL"/>
        </w:rPr>
        <w:t>O</w:t>
      </w:r>
      <w:r w:rsidRPr="00387ED6">
        <w:rPr>
          <w:rFonts w:ascii="Arial" w:eastAsia="Times New Roman" w:hAnsi="Arial" w:cs="Arial"/>
          <w:sz w:val="28"/>
          <w:szCs w:val="28"/>
          <w:vertAlign w:val="subscript"/>
          <w:lang w:eastAsia="pl-PL"/>
        </w:rPr>
        <w:t xml:space="preserve">r – </w:t>
      </w:r>
      <w:r w:rsidRPr="00387ED6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opłata roczna za umieszczenie obiektu liniowego [PLN],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vertAlign w:val="subscript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l </w:t>
      </w:r>
      <w:r w:rsidRPr="00387ED6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-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87ED6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długość obiektu liniowego [</w:t>
      </w:r>
      <w:proofErr w:type="spellStart"/>
      <w:r w:rsidRPr="00387ED6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mb</w:t>
      </w:r>
      <w:proofErr w:type="spellEnd"/>
      <w:r w:rsidRPr="00387ED6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],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vertAlign w:val="subscript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d </w:t>
      </w:r>
      <w:r w:rsidRPr="00387ED6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- szerokość zewnętrzna obiektu liniowego w metrach, 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8"/>
          <w:szCs w:val="28"/>
          <w:vertAlign w:val="subscript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s </w:t>
      </w:r>
      <w:r w:rsidRPr="00387ED6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- stawka opłaty rocznej za umieszczenie na przedmiocie udostępnienia telekomunikacyjnej linii kablowej - nadziemnego kabla światłowodowego typu ADSS [PLN/m2] w wysokości 2,5 zł za zajęcie 1 m</w:t>
      </w:r>
      <w:r w:rsidRPr="00387ED6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387ED6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nieruchomości, powiększona o aktualnie obowiązującą stawkę podatku VAT.</w:t>
      </w:r>
    </w:p>
    <w:p w:rsidR="00387ED6" w:rsidRPr="00387ED6" w:rsidRDefault="00387ED6" w:rsidP="00387ED6">
      <w:pPr>
        <w:spacing w:after="0"/>
        <w:ind w:right="20"/>
        <w:rPr>
          <w:rFonts w:ascii="Arial" w:hAnsi="Arial" w:cs="Arial"/>
          <w:sz w:val="24"/>
          <w:szCs w:val="24"/>
          <w:u w:val="single"/>
        </w:rPr>
      </w:pPr>
      <w:r w:rsidRPr="00387ED6">
        <w:rPr>
          <w:rFonts w:ascii="Arial" w:hAnsi="Arial" w:cs="Arial"/>
          <w:sz w:val="24"/>
          <w:szCs w:val="24"/>
          <w:u w:val="single"/>
        </w:rPr>
        <w:t>lub</w:t>
      </w:r>
    </w:p>
    <w:p w:rsidR="00387ED6" w:rsidRPr="00387ED6" w:rsidRDefault="00387ED6" w:rsidP="00387ED6">
      <w:pPr>
        <w:tabs>
          <w:tab w:val="left" w:pos="444"/>
        </w:tabs>
        <w:spacing w:before="120" w:after="120"/>
        <w:ind w:left="426" w:right="23"/>
        <w:rPr>
          <w:rFonts w:ascii="Arial" w:hAnsi="Arial" w:cs="Arial"/>
          <w:sz w:val="24"/>
          <w:szCs w:val="24"/>
          <w:u w:val="single"/>
        </w:rPr>
      </w:pPr>
      <w:r w:rsidRPr="00387ED6">
        <w:rPr>
          <w:rFonts w:ascii="Arial" w:hAnsi="Arial" w:cs="Arial"/>
          <w:sz w:val="24"/>
          <w:szCs w:val="24"/>
          <w:u w:val="single"/>
        </w:rPr>
        <w:t>- dla umieszczenia  obiektów nieliniowych (np. wieże, maszty):</w:t>
      </w:r>
    </w:p>
    <w:p w:rsidR="00387ED6" w:rsidRPr="00387ED6" w:rsidRDefault="00387ED6" w:rsidP="00387ED6">
      <w:pPr>
        <w:tabs>
          <w:tab w:val="left" w:pos="444"/>
        </w:tabs>
        <w:spacing w:before="120" w:after="120"/>
        <w:ind w:left="426" w:right="23"/>
        <w:rPr>
          <w:rFonts w:ascii="Arial" w:hAnsi="Arial" w:cs="Arial"/>
          <w:sz w:val="24"/>
          <w:szCs w:val="24"/>
          <w:u w:val="single"/>
        </w:rPr>
      </w:pPr>
    </w:p>
    <w:p w:rsidR="00387ED6" w:rsidRPr="00387ED6" w:rsidRDefault="00387ED6" w:rsidP="00387ED6">
      <w:pPr>
        <w:tabs>
          <w:tab w:val="left" w:pos="444"/>
        </w:tabs>
        <w:spacing w:before="120" w:after="120"/>
        <w:ind w:left="3828" w:right="23"/>
        <w:jc w:val="both"/>
        <w:rPr>
          <w:rFonts w:ascii="Arial" w:hAnsi="Arial" w:cs="Arial"/>
          <w:sz w:val="28"/>
          <w:szCs w:val="28"/>
        </w:rPr>
      </w:pPr>
      <w:r w:rsidRPr="00387ED6">
        <w:rPr>
          <w:rFonts w:ascii="Arial" w:hAnsi="Arial" w:cs="Arial"/>
          <w:sz w:val="28"/>
          <w:szCs w:val="28"/>
        </w:rPr>
        <w:t>O</w:t>
      </w:r>
      <w:r w:rsidRPr="00387ED6">
        <w:rPr>
          <w:rFonts w:ascii="Arial" w:hAnsi="Arial" w:cs="Arial"/>
          <w:sz w:val="28"/>
          <w:szCs w:val="28"/>
          <w:vertAlign w:val="subscript"/>
        </w:rPr>
        <w:t>r</w:t>
      </w:r>
      <w:r w:rsidRPr="00387ED6">
        <w:rPr>
          <w:rFonts w:ascii="Arial" w:hAnsi="Arial" w:cs="Arial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=P×S</m:t>
        </m:r>
      </m:oMath>
      <w:r w:rsidRPr="00387ED6">
        <w:rPr>
          <w:rFonts w:ascii="Arial" w:hAnsi="Arial" w:cs="Arial"/>
          <w:sz w:val="28"/>
          <w:szCs w:val="28"/>
        </w:rPr>
        <w:t xml:space="preserve"> </w:t>
      </w:r>
    </w:p>
    <w:p w:rsidR="00387ED6" w:rsidRPr="00387ED6" w:rsidRDefault="00387ED6" w:rsidP="00387ED6">
      <w:pPr>
        <w:tabs>
          <w:tab w:val="left" w:pos="709"/>
        </w:tabs>
        <w:spacing w:after="120"/>
        <w:ind w:right="23"/>
        <w:rPr>
          <w:rFonts w:ascii="Arial" w:hAnsi="Arial" w:cs="Arial"/>
          <w:sz w:val="24"/>
          <w:szCs w:val="24"/>
        </w:rPr>
      </w:pPr>
      <w:r w:rsidRPr="00387ED6">
        <w:rPr>
          <w:rFonts w:ascii="Arial" w:hAnsi="Arial" w:cs="Arial"/>
          <w:sz w:val="24"/>
          <w:szCs w:val="24"/>
        </w:rPr>
        <w:t xml:space="preserve">gdzie: </w:t>
      </w:r>
    </w:p>
    <w:p w:rsidR="00387ED6" w:rsidRPr="00387ED6" w:rsidRDefault="00387ED6" w:rsidP="00387ED6">
      <w:pPr>
        <w:spacing w:after="0"/>
        <w:ind w:right="20"/>
        <w:rPr>
          <w:rFonts w:ascii="Arial" w:hAnsi="Arial" w:cs="Arial"/>
          <w:sz w:val="24"/>
          <w:szCs w:val="24"/>
        </w:rPr>
      </w:pPr>
      <w:r w:rsidRPr="00387ED6">
        <w:rPr>
          <w:rFonts w:ascii="Arial" w:hAnsi="Arial" w:cs="Arial"/>
          <w:sz w:val="24"/>
          <w:szCs w:val="24"/>
        </w:rPr>
        <w:t>O</w:t>
      </w:r>
      <w:r w:rsidRPr="00387ED6">
        <w:rPr>
          <w:rFonts w:ascii="Arial" w:hAnsi="Arial" w:cs="Arial"/>
          <w:sz w:val="24"/>
          <w:szCs w:val="24"/>
          <w:vertAlign w:val="subscript"/>
        </w:rPr>
        <w:t>r</w:t>
      </w:r>
      <w:r w:rsidRPr="00387ED6">
        <w:rPr>
          <w:rFonts w:ascii="Arial" w:hAnsi="Arial" w:cs="Arial"/>
          <w:sz w:val="28"/>
          <w:szCs w:val="28"/>
          <w:vertAlign w:val="subscript"/>
        </w:rPr>
        <w:t xml:space="preserve">– </w:t>
      </w:r>
      <w:r w:rsidRPr="00387ED6">
        <w:rPr>
          <w:rFonts w:ascii="Arial" w:hAnsi="Arial" w:cs="Arial"/>
          <w:sz w:val="24"/>
          <w:szCs w:val="24"/>
          <w:vertAlign w:val="subscript"/>
        </w:rPr>
        <w:t>opłata roczna za umieszczenie obiektu nieliniowego [PLN],</w:t>
      </w:r>
    </w:p>
    <w:p w:rsidR="00387ED6" w:rsidRPr="00387ED6" w:rsidRDefault="00387ED6" w:rsidP="00387ED6">
      <w:pPr>
        <w:spacing w:after="0"/>
        <w:ind w:right="20"/>
        <w:rPr>
          <w:rFonts w:ascii="Arial" w:hAnsi="Arial" w:cs="Arial"/>
          <w:sz w:val="24"/>
          <w:szCs w:val="24"/>
        </w:rPr>
      </w:pPr>
      <w:r w:rsidRPr="00387ED6">
        <w:rPr>
          <w:rFonts w:ascii="Arial" w:hAnsi="Arial" w:cs="Arial"/>
          <w:sz w:val="24"/>
          <w:szCs w:val="24"/>
        </w:rPr>
        <w:t>P</w:t>
      </w:r>
      <w:r w:rsidRPr="00387ED6">
        <w:rPr>
          <w:rFonts w:ascii="Arial" w:hAnsi="Arial" w:cs="Arial"/>
          <w:sz w:val="24"/>
          <w:szCs w:val="24"/>
          <w:vertAlign w:val="subscript"/>
        </w:rPr>
        <w:t xml:space="preserve">– powierzchnia zajęta przez rzut poziomy obiektu nieliniowego [m2], 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8"/>
          <w:szCs w:val="28"/>
          <w:vertAlign w:val="subscript"/>
          <w:lang w:eastAsia="pl-PL"/>
        </w:rPr>
      </w:pPr>
      <w:r w:rsidRPr="00387ED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387ED6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 xml:space="preserve">– </w:t>
      </w:r>
      <w:r w:rsidRPr="00387ED6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stawka opłaty rocznej za umieszczenie na Nieruchomości obiektu nieliniowego [PLN/m2], w wysokości 2,5 zł za zajęcie 1 m</w:t>
      </w:r>
      <w:r w:rsidRPr="00387ED6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387ED6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nieruchomości, powiększona o aktualnie obowiązującą stawkę podatku VAT.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vertAlign w:val="subscript"/>
          <w:lang w:eastAsia="pl-PL"/>
        </w:rPr>
      </w:pP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8"/>
          <w:szCs w:val="28"/>
          <w:vertAlign w:val="subscript"/>
          <w:lang w:eastAsia="pl-PL"/>
        </w:rPr>
      </w:pP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W związku z powyższym, przedmiotowa opłata roczna na dzień podpisania umowy wynosi: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jc w:val="center"/>
        <w:rPr>
          <w:rFonts w:ascii="Arial" w:eastAsia="Times New Roman" w:hAnsi="Arial" w:cs="Arial"/>
          <w:sz w:val="28"/>
          <w:szCs w:val="28"/>
          <w:lang w:val="en-US" w:eastAsia="pl-PL"/>
        </w:rPr>
      </w:pPr>
      <w:r w:rsidRPr="00387ED6">
        <w:rPr>
          <w:rFonts w:ascii="Arial" w:eastAsia="Times New Roman" w:hAnsi="Arial" w:cs="Arial"/>
          <w:sz w:val="28"/>
          <w:szCs w:val="28"/>
          <w:lang w:val="en-US" w:eastAsia="pl-PL"/>
        </w:rPr>
        <w:t>O</w:t>
      </w:r>
      <w:r w:rsidRPr="00387ED6">
        <w:rPr>
          <w:rFonts w:ascii="Arial" w:eastAsia="Times New Roman" w:hAnsi="Arial" w:cs="Arial"/>
          <w:sz w:val="28"/>
          <w:szCs w:val="28"/>
          <w:vertAlign w:val="subscript"/>
          <w:lang w:val="en-US" w:eastAsia="pl-PL"/>
        </w:rPr>
        <w:t xml:space="preserve">r </w:t>
      </w:r>
      <w:r w:rsidRPr="00387ED6">
        <w:rPr>
          <w:rFonts w:ascii="Arial" w:eastAsia="Times New Roman" w:hAnsi="Arial" w:cs="Arial"/>
          <w:sz w:val="28"/>
          <w:szCs w:val="28"/>
          <w:lang w:val="en-US" w:eastAsia="pl-PL"/>
        </w:rPr>
        <w:t>= l x d x s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jc w:val="center"/>
        <w:rPr>
          <w:rFonts w:ascii="Arial" w:eastAsia="Times New Roman" w:hAnsi="Arial" w:cs="Arial"/>
          <w:sz w:val="28"/>
          <w:szCs w:val="28"/>
          <w:vertAlign w:val="superscript"/>
          <w:lang w:val="en-US" w:eastAsia="pl-PL"/>
        </w:rPr>
      </w:pPr>
      <w:r w:rsidRPr="00387ED6">
        <w:rPr>
          <w:rFonts w:ascii="Arial" w:eastAsia="Times New Roman" w:hAnsi="Arial" w:cs="Arial"/>
          <w:sz w:val="28"/>
          <w:szCs w:val="28"/>
          <w:lang w:val="en-US" w:eastAsia="pl-PL"/>
        </w:rPr>
        <w:t>O</w:t>
      </w:r>
      <w:r w:rsidRPr="00387ED6">
        <w:rPr>
          <w:rFonts w:ascii="Arial" w:eastAsia="Times New Roman" w:hAnsi="Arial" w:cs="Arial"/>
          <w:sz w:val="28"/>
          <w:szCs w:val="28"/>
          <w:vertAlign w:val="subscript"/>
          <w:lang w:val="en-US" w:eastAsia="pl-PL"/>
        </w:rPr>
        <w:t xml:space="preserve">r </w:t>
      </w:r>
      <w:r w:rsidRPr="00387ED6">
        <w:rPr>
          <w:rFonts w:ascii="Arial" w:eastAsia="Times New Roman" w:hAnsi="Arial" w:cs="Arial"/>
          <w:sz w:val="28"/>
          <w:szCs w:val="28"/>
          <w:lang w:val="en-US" w:eastAsia="pl-PL"/>
        </w:rPr>
        <w:t xml:space="preserve">= ….. m x ……………m x 2,5 </w:t>
      </w:r>
      <w:proofErr w:type="spellStart"/>
      <w:r w:rsidRPr="00387ED6">
        <w:rPr>
          <w:rFonts w:ascii="Arial" w:eastAsia="Times New Roman" w:hAnsi="Arial" w:cs="Arial"/>
          <w:sz w:val="28"/>
          <w:szCs w:val="28"/>
          <w:lang w:val="en-US" w:eastAsia="pl-PL"/>
        </w:rPr>
        <w:t>zł</w:t>
      </w:r>
      <w:proofErr w:type="spellEnd"/>
      <w:r w:rsidRPr="00387ED6">
        <w:rPr>
          <w:rFonts w:ascii="Arial" w:eastAsia="Times New Roman" w:hAnsi="Arial" w:cs="Arial"/>
          <w:sz w:val="28"/>
          <w:szCs w:val="28"/>
          <w:lang w:val="en-US" w:eastAsia="pl-PL"/>
        </w:rPr>
        <w:t>/m</w:t>
      </w:r>
      <w:r w:rsidRPr="00387ED6">
        <w:rPr>
          <w:rFonts w:ascii="Arial" w:eastAsia="Times New Roman" w:hAnsi="Arial" w:cs="Arial"/>
          <w:sz w:val="28"/>
          <w:szCs w:val="28"/>
          <w:vertAlign w:val="superscript"/>
          <w:lang w:val="en-US" w:eastAsia="pl-PL"/>
        </w:rPr>
        <w:t>2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8"/>
          <w:szCs w:val="28"/>
          <w:lang w:eastAsia="pl-PL"/>
        </w:rPr>
        <w:t>O</w:t>
      </w:r>
      <w:r w:rsidRPr="00387ED6">
        <w:rPr>
          <w:rFonts w:ascii="Arial" w:eastAsia="Times New Roman" w:hAnsi="Arial" w:cs="Arial"/>
          <w:sz w:val="28"/>
          <w:szCs w:val="28"/>
          <w:vertAlign w:val="subscript"/>
          <w:lang w:eastAsia="pl-PL"/>
        </w:rPr>
        <w:t xml:space="preserve">r </w:t>
      </w:r>
      <w:r w:rsidRPr="00387ED6">
        <w:rPr>
          <w:rFonts w:ascii="Arial" w:eastAsia="Times New Roman" w:hAnsi="Arial" w:cs="Arial"/>
          <w:sz w:val="28"/>
          <w:szCs w:val="28"/>
          <w:lang w:eastAsia="pl-PL"/>
        </w:rPr>
        <w:t xml:space="preserve">=  ……… zł +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obowiązująca stawka podatku VAT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rPr>
          <w:rFonts w:ascii="Arial" w:eastAsia="Times New Roman" w:hAnsi="Arial" w:cs="Arial"/>
          <w:sz w:val="24"/>
          <w:szCs w:val="24"/>
          <w:lang w:val="en-US" w:eastAsia="pl-PL"/>
        </w:rPr>
      </w:pPr>
      <w:proofErr w:type="spellStart"/>
      <w:r w:rsidRPr="00387ED6">
        <w:rPr>
          <w:rFonts w:ascii="Arial" w:eastAsia="Times New Roman" w:hAnsi="Arial" w:cs="Arial"/>
          <w:sz w:val="24"/>
          <w:szCs w:val="24"/>
          <w:lang w:val="en-US" w:eastAsia="pl-PL"/>
        </w:rPr>
        <w:t>lub</w:t>
      </w:r>
      <w:proofErr w:type="spellEnd"/>
    </w:p>
    <w:p w:rsidR="00387ED6" w:rsidRPr="00387ED6" w:rsidRDefault="00387ED6" w:rsidP="00387ED6">
      <w:pPr>
        <w:tabs>
          <w:tab w:val="left" w:pos="444"/>
        </w:tabs>
        <w:spacing w:before="120" w:after="120"/>
        <w:ind w:left="3828" w:right="23"/>
        <w:jc w:val="both"/>
        <w:rPr>
          <w:rFonts w:ascii="Arial" w:eastAsia="Times New Roman" w:hAnsi="Arial" w:cs="Arial"/>
          <w:sz w:val="28"/>
          <w:szCs w:val="28"/>
          <w:lang w:val="en-US" w:eastAsia="pl-PL"/>
        </w:rPr>
      </w:pPr>
      <w:r w:rsidRPr="00387ED6">
        <w:rPr>
          <w:rFonts w:ascii="Arial" w:hAnsi="Arial" w:cs="Arial"/>
          <w:sz w:val="28"/>
          <w:szCs w:val="28"/>
          <w:lang w:val="en-US"/>
        </w:rPr>
        <w:t>O</w:t>
      </w:r>
      <w:r w:rsidRPr="00387ED6">
        <w:rPr>
          <w:rFonts w:ascii="Arial" w:hAnsi="Arial" w:cs="Arial"/>
          <w:sz w:val="28"/>
          <w:szCs w:val="28"/>
          <w:vertAlign w:val="subscript"/>
          <w:lang w:val="en-US"/>
        </w:rPr>
        <w:t>r</w:t>
      </w:r>
      <w:r w:rsidRPr="00387ED6">
        <w:rPr>
          <w:rFonts w:ascii="Arial" w:hAnsi="Arial" w:cs="Arial"/>
          <w:sz w:val="28"/>
          <w:szCs w:val="28"/>
          <w:lang w:val="en-US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28"/>
            <w:szCs w:val="28"/>
            <w:lang w:val="en-US"/>
          </w:rPr>
          <m:t>=P×S</m:t>
        </m:r>
      </m:oMath>
      <w:r w:rsidRPr="00387ED6">
        <w:rPr>
          <w:rFonts w:ascii="Arial" w:eastAsia="Times New Roman" w:hAnsi="Arial" w:cs="Arial"/>
          <w:sz w:val="28"/>
          <w:szCs w:val="28"/>
          <w:lang w:val="en-US" w:eastAsia="pl-PL"/>
        </w:rPr>
        <w:t xml:space="preserve"> 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jc w:val="center"/>
        <w:rPr>
          <w:rFonts w:ascii="Arial" w:eastAsia="Times New Roman" w:hAnsi="Arial" w:cs="Arial"/>
          <w:sz w:val="28"/>
          <w:szCs w:val="28"/>
          <w:vertAlign w:val="superscript"/>
          <w:lang w:val="en-US" w:eastAsia="pl-PL"/>
        </w:rPr>
      </w:pPr>
      <w:r w:rsidRPr="00387ED6">
        <w:rPr>
          <w:rFonts w:ascii="Arial" w:eastAsia="Times New Roman" w:hAnsi="Arial" w:cs="Arial"/>
          <w:sz w:val="28"/>
          <w:szCs w:val="28"/>
          <w:lang w:val="en-US" w:eastAsia="pl-PL"/>
        </w:rPr>
        <w:t>O</w:t>
      </w:r>
      <w:r w:rsidRPr="00387ED6">
        <w:rPr>
          <w:rFonts w:ascii="Arial" w:eastAsia="Times New Roman" w:hAnsi="Arial" w:cs="Arial"/>
          <w:sz w:val="28"/>
          <w:szCs w:val="28"/>
          <w:vertAlign w:val="subscript"/>
          <w:lang w:val="en-US" w:eastAsia="pl-PL"/>
        </w:rPr>
        <w:t xml:space="preserve">r </w:t>
      </w:r>
      <w:r w:rsidRPr="00387ED6">
        <w:rPr>
          <w:rFonts w:ascii="Arial" w:eastAsia="Times New Roman" w:hAnsi="Arial" w:cs="Arial"/>
          <w:sz w:val="28"/>
          <w:szCs w:val="28"/>
          <w:lang w:val="en-US" w:eastAsia="pl-PL"/>
        </w:rPr>
        <w:t>= …………m</w:t>
      </w:r>
      <w:r w:rsidRPr="00387ED6">
        <w:rPr>
          <w:rFonts w:ascii="Arial" w:eastAsia="Times New Roman" w:hAnsi="Arial" w:cs="Arial"/>
          <w:sz w:val="28"/>
          <w:szCs w:val="28"/>
          <w:vertAlign w:val="superscript"/>
          <w:lang w:val="en-US" w:eastAsia="pl-PL"/>
        </w:rPr>
        <w:t>2</w:t>
      </w:r>
      <w:r w:rsidRPr="00387ED6">
        <w:rPr>
          <w:rFonts w:ascii="Arial" w:eastAsia="Times New Roman" w:hAnsi="Arial" w:cs="Arial"/>
          <w:sz w:val="28"/>
          <w:szCs w:val="28"/>
          <w:lang w:val="en-US" w:eastAsia="pl-PL"/>
        </w:rPr>
        <w:t xml:space="preserve"> x 2,5 </w:t>
      </w:r>
      <w:proofErr w:type="spellStart"/>
      <w:r w:rsidRPr="00387ED6">
        <w:rPr>
          <w:rFonts w:ascii="Arial" w:eastAsia="Times New Roman" w:hAnsi="Arial" w:cs="Arial"/>
          <w:sz w:val="28"/>
          <w:szCs w:val="28"/>
          <w:lang w:val="en-US" w:eastAsia="pl-PL"/>
        </w:rPr>
        <w:t>zł</w:t>
      </w:r>
      <w:proofErr w:type="spellEnd"/>
      <w:r w:rsidRPr="00387ED6">
        <w:rPr>
          <w:rFonts w:ascii="Arial" w:eastAsia="Times New Roman" w:hAnsi="Arial" w:cs="Arial"/>
          <w:sz w:val="28"/>
          <w:szCs w:val="28"/>
          <w:lang w:val="en-US" w:eastAsia="pl-PL"/>
        </w:rPr>
        <w:t>/m</w:t>
      </w:r>
      <w:r w:rsidRPr="00387ED6">
        <w:rPr>
          <w:rFonts w:ascii="Arial" w:eastAsia="Times New Roman" w:hAnsi="Arial" w:cs="Arial"/>
          <w:sz w:val="28"/>
          <w:szCs w:val="28"/>
          <w:vertAlign w:val="superscript"/>
          <w:lang w:val="en-US" w:eastAsia="pl-PL"/>
        </w:rPr>
        <w:t>2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8"/>
          <w:szCs w:val="28"/>
          <w:lang w:eastAsia="pl-PL"/>
        </w:rPr>
        <w:t>O</w:t>
      </w:r>
      <w:r w:rsidRPr="00387ED6">
        <w:rPr>
          <w:rFonts w:ascii="Arial" w:eastAsia="Times New Roman" w:hAnsi="Arial" w:cs="Arial"/>
          <w:sz w:val="28"/>
          <w:szCs w:val="28"/>
          <w:vertAlign w:val="subscript"/>
          <w:lang w:eastAsia="pl-PL"/>
        </w:rPr>
        <w:t xml:space="preserve">r </w:t>
      </w:r>
      <w:r w:rsidRPr="00387ED6">
        <w:rPr>
          <w:rFonts w:ascii="Arial" w:eastAsia="Times New Roman" w:hAnsi="Arial" w:cs="Arial"/>
          <w:sz w:val="28"/>
          <w:szCs w:val="28"/>
          <w:lang w:eastAsia="pl-PL"/>
        </w:rPr>
        <w:t xml:space="preserve">=  ……… zł +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obowiązująca stawka podatku VAT</w:t>
      </w:r>
    </w:p>
    <w:p w:rsidR="00387ED6" w:rsidRPr="00387ED6" w:rsidRDefault="00387ED6" w:rsidP="00387ED6">
      <w:pPr>
        <w:spacing w:before="120"/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>Stawka opłaty za zajęcie 1 m</w:t>
      </w:r>
      <w:r w:rsidRPr="00387ED6">
        <w:rPr>
          <w:rFonts w:ascii="Arial" w:hAnsi="Arial" w:cs="Arial"/>
          <w:vertAlign w:val="superscript"/>
        </w:rPr>
        <w:t>2</w:t>
      </w:r>
      <w:r w:rsidRPr="00387ED6">
        <w:rPr>
          <w:rFonts w:ascii="Arial" w:hAnsi="Arial" w:cs="Arial"/>
        </w:rPr>
        <w:t xml:space="preserve"> nieruchomości pobieranej za każdy rok umieszczenia na nieruchomości tych obiektów i urządzeń będzie podlegała waloryzacji w przypadku zmiany ustawy o lasach, skutkującej zmianą ww. stawki i wówczas jej wysokość zostanie ustalona proporcjonalnie do tej zmiany. </w:t>
      </w:r>
    </w:p>
    <w:p w:rsidR="00387ED6" w:rsidRPr="00387ED6" w:rsidRDefault="00387ED6" w:rsidP="00387ED6">
      <w:pPr>
        <w:spacing w:before="120"/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>Waloryzacja nie stanowi zmiany niniejszej Umowy i nie wymaga sporządzenia aneksu do Umowy.</w:t>
      </w:r>
    </w:p>
    <w:p w:rsidR="00387ED6" w:rsidRPr="00387ED6" w:rsidRDefault="00387ED6" w:rsidP="00387ED6">
      <w:pPr>
        <w:tabs>
          <w:tab w:val="left" w:pos="250"/>
        </w:tabs>
        <w:autoSpaceDE w:val="0"/>
        <w:autoSpaceDN w:val="0"/>
        <w:adjustRightInd w:val="0"/>
        <w:spacing w:after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387ED6" w:rsidRPr="00387ED6" w:rsidRDefault="00387ED6" w:rsidP="00387ED6">
      <w:pPr>
        <w:numPr>
          <w:ilvl w:val="3"/>
          <w:numId w:val="3"/>
        </w:num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Rokiem rozliczeniowym jest rok kalendarzowy. Opłatę za pierwszy rok ustala się proporcjonalnie do ilości dni korzystania z dostępu do przedmiotu udostępnienia, licząc od dnia podpisania przez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Strony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niniejszej umowy. W przypadku usunięcia infrastruktury przed końcem danego roku kalendarzowego, opłatę za ostatni rok ustala się proporcjonalnie do ilości dni korzystania z dostępu do przedmiotu udostępnienia, licząc do dnia rozwiązania umowy.</w:t>
      </w:r>
    </w:p>
    <w:p w:rsidR="00387ED6" w:rsidRPr="00387ED6" w:rsidRDefault="00387ED6" w:rsidP="00387ED6">
      <w:pPr>
        <w:numPr>
          <w:ilvl w:val="3"/>
          <w:numId w:val="3"/>
        </w:num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przypadku nadpłaty za umieszczenie na nieruchomości obiektów i urządzeń infrastruktury telekomunikacyjnej w ostatnim roku korzystania z przedmiotu udostępnienia, będzie ona zwrócona Operatorowi na numer konta bankowego ………………………………………………………………………………………………….., w terminie 30 dni od daty spisania protokołu przekazania gruntów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Udostępniającemu.</w:t>
      </w:r>
    </w:p>
    <w:p w:rsidR="00387ED6" w:rsidRPr="00387ED6" w:rsidRDefault="00387ED6" w:rsidP="00387ED6">
      <w:pPr>
        <w:numPr>
          <w:ilvl w:val="3"/>
          <w:numId w:val="3"/>
        </w:num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Podstawą do rozliczenia opłaty rocznej będzie faktura VAT, wystawiana przez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w terminie do 31 stycznia każdego roku, z terminem płatności 14 dni od dnia jej wystawienia.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387ED6" w:rsidRPr="00387ED6" w:rsidRDefault="00387ED6" w:rsidP="00387ED6">
      <w:pPr>
        <w:numPr>
          <w:ilvl w:val="3"/>
          <w:numId w:val="3"/>
        </w:num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Udostępniający </w:t>
      </w:r>
      <w:r w:rsidRPr="00387ED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dokona każdorazowej wysyłki faktury niezwłocznie po jej wystawieniu, elektronicznie na adres </w:t>
      </w:r>
      <w:r w:rsidRPr="00387ED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 w:rsidRPr="00387ED6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</w:p>
    <w:p w:rsidR="00387ED6" w:rsidRPr="00387ED6" w:rsidRDefault="00387ED6" w:rsidP="00387ED6">
      <w:pPr>
        <w:numPr>
          <w:ilvl w:val="3"/>
          <w:numId w:val="3"/>
        </w:num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Płatności będą realizowane przelewem na rachunek bankowy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Udostępniającego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nr …………………………………………..………, podany każdorazowo na fakturze VAT.</w:t>
      </w:r>
    </w:p>
    <w:p w:rsidR="00387ED6" w:rsidRPr="00387ED6" w:rsidRDefault="00387ED6" w:rsidP="00387ED6">
      <w:pPr>
        <w:numPr>
          <w:ilvl w:val="3"/>
          <w:numId w:val="3"/>
        </w:num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Za dzień zapłaty uważa się dzień uznania rachunku bankowego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Udostępniającego.</w:t>
      </w:r>
    </w:p>
    <w:p w:rsidR="00387ED6" w:rsidRPr="00387ED6" w:rsidRDefault="00387ED6" w:rsidP="00387ED6">
      <w:pPr>
        <w:numPr>
          <w:ilvl w:val="3"/>
          <w:numId w:val="3"/>
        </w:num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W przypadku zalegania z płatnością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Operator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zapłaci ustawowe odsetki za opóźnienie na wezwanie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Udostępniającego.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:rsidR="00387ED6" w:rsidRPr="00387ED6" w:rsidRDefault="00387ED6" w:rsidP="00387ED6">
      <w:pPr>
        <w:numPr>
          <w:ilvl w:val="3"/>
          <w:numId w:val="3"/>
        </w:num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Operator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obowiązany jest do ponoszenia wszelkich ciężarów i świadczeń związanych z udostępnionym gruntem, zgodnie z ustawą o podatkach i opłatach lokalnych z 12.01.1991 r. Opłat tych i ciężarów nie obejmuje ustalona w § 7 ust. 1. opłata z tytułu korzystania z Przedmiotu udostępnienia.</w:t>
      </w:r>
    </w:p>
    <w:p w:rsidR="00387ED6" w:rsidRPr="00387ED6" w:rsidRDefault="00387ED6" w:rsidP="00387ED6">
      <w:pPr>
        <w:numPr>
          <w:ilvl w:val="3"/>
          <w:numId w:val="3"/>
        </w:num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Operator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składa deklarację podatkową wg obowiązujących przepisów i w określonym ustawowo terminie, do właściwego organu podatkowego.</w:t>
      </w:r>
    </w:p>
    <w:p w:rsidR="00387ED6" w:rsidRPr="00387ED6" w:rsidRDefault="00387ED6" w:rsidP="00387ED6">
      <w:pPr>
        <w:numPr>
          <w:ilvl w:val="3"/>
          <w:numId w:val="3"/>
        </w:numPr>
        <w:autoSpaceDE w:val="0"/>
        <w:autoSpaceDN w:val="0"/>
        <w:adjustRightInd w:val="0"/>
        <w:spacing w:after="0"/>
        <w:ind w:left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W przypadku wykorzystania przez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Operatora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istniejącej na Nieruchomości infrastruktury elektrycznej, rozliczenia za zużytą energię elektryczną nastąpią na podstawie odczytów z zainstalowanych przez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Operatora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urządzeń pomiarowych oraz aktualnych cen energii elektrycznej, zgodnie z którymi Udostępniający rozlicza się z dostawcą energii elektrycznej. Rozliczenia pomiędzy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z tego tytułu będą następowały w oparciu o wystawiane za dany okres rozliczeniowy przez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dokumenty księgowe, a termin płatności będzie wynosił 14 dni od dnia otrzymania tych dokumentów przez Operatora. W sytuacji wykonania przez Operatora nowych przyłączy elektrycznych, rozliczanie kosztów zużycia energii elektrycznej będzie następowało na podstawie odrębnej umowy zawartej pomiędzy Operatorem a dostawcą energii elektrycznej.</w:t>
      </w:r>
    </w:p>
    <w:p w:rsidR="00387ED6" w:rsidRPr="00387ED6" w:rsidRDefault="00387ED6" w:rsidP="00387ED6">
      <w:pPr>
        <w:tabs>
          <w:tab w:val="left" w:pos="0"/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87ED6" w:rsidRPr="00387ED6" w:rsidRDefault="00387ED6" w:rsidP="00387ED6">
      <w:pPr>
        <w:tabs>
          <w:tab w:val="left" w:pos="0"/>
          <w:tab w:val="left" w:pos="284"/>
        </w:tabs>
        <w:autoSpaceDE w:val="0"/>
        <w:autoSpaceDN w:val="0"/>
        <w:adjustRightInd w:val="0"/>
        <w:spacing w:after="0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POUFNOŚĆ</w:t>
      </w:r>
    </w:p>
    <w:p w:rsidR="00387ED6" w:rsidRPr="00387ED6" w:rsidRDefault="00387ED6" w:rsidP="00387ED6">
      <w:pPr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>§ 8</w:t>
      </w:r>
    </w:p>
    <w:p w:rsidR="00387ED6" w:rsidRPr="00387ED6" w:rsidRDefault="00387ED6" w:rsidP="00387ED6">
      <w:pPr>
        <w:numPr>
          <w:ilvl w:val="0"/>
          <w:numId w:val="13"/>
        </w:numPr>
        <w:spacing w:after="0"/>
        <w:ind w:left="340" w:hanging="340"/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>Informacje dotyczące sposobu wykonania Infrastruktury stanowią tajemnicę przedsiębiorstwa Operatora w rozumieniu ustawy z dnia 16 kwietnia 1993 r. o zwalczaniu nieuczciwej konkurencji (tj. Dz. U. z 2019 r. poz. 1010).</w:t>
      </w:r>
    </w:p>
    <w:p w:rsidR="00387ED6" w:rsidRPr="00387ED6" w:rsidRDefault="00387ED6" w:rsidP="00387ED6">
      <w:pPr>
        <w:numPr>
          <w:ilvl w:val="0"/>
          <w:numId w:val="13"/>
        </w:numPr>
        <w:spacing w:after="0"/>
        <w:ind w:left="340" w:hanging="340"/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 xml:space="preserve">Strony zobowiązują się do zachowania w tajemnicy, nieudostępniania osobom trzecim bez zgody drugiej Strony i niewykorzystywania w inny sposób niż do celów realizacji Umowy, informacji o których mowa w ust. 1 przez czas obowiązywania Umowy. Operator jest uprawniony do przekazywania podwykonawcom, o których mowa w § 4 ust. 8, informacji </w:t>
      </w:r>
      <w:r w:rsidRPr="00387ED6">
        <w:rPr>
          <w:rFonts w:ascii="Arial" w:hAnsi="Arial" w:cs="Arial"/>
        </w:rPr>
        <w:lastRenderedPageBreak/>
        <w:t>niezbędnych do realizacji swoich uprawnień. Operator odpowiada za zachowanie tajemnicy informacji przekazanych tym podmiotom.</w:t>
      </w:r>
    </w:p>
    <w:p w:rsidR="00387ED6" w:rsidRPr="00387ED6" w:rsidRDefault="00387ED6" w:rsidP="00387ED6">
      <w:pPr>
        <w:numPr>
          <w:ilvl w:val="0"/>
          <w:numId w:val="13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387ED6">
        <w:rPr>
          <w:rFonts w:ascii="Arial" w:hAnsi="Arial" w:cs="Arial"/>
        </w:rPr>
        <w:t xml:space="preserve">Powyższe zasady zachowania poufności nie znajdują zastosowania w sytuacji, gdy obowiązek przekazania informacji wynika z przepisów powszechnie obowiązujących </w:t>
      </w:r>
      <w:r w:rsidRPr="00387ED6">
        <w:rPr>
          <w:rFonts w:ascii="Arial" w:hAnsi="Arial" w:cs="Arial"/>
        </w:rPr>
        <w:br/>
        <w:t>lub następuje na żądanie właściwego organu lub sądu.</w:t>
      </w:r>
    </w:p>
    <w:p w:rsidR="00387ED6" w:rsidRPr="00387ED6" w:rsidRDefault="00387ED6" w:rsidP="00387ED6">
      <w:pPr>
        <w:spacing w:before="120" w:after="120"/>
        <w:ind w:left="340"/>
        <w:jc w:val="both"/>
        <w:rPr>
          <w:rFonts w:ascii="Arial" w:hAnsi="Arial" w:cs="Arial"/>
        </w:rPr>
      </w:pPr>
    </w:p>
    <w:p w:rsidR="00387ED6" w:rsidRPr="00387ED6" w:rsidRDefault="00387ED6" w:rsidP="00387ED6">
      <w:pPr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 xml:space="preserve">CZAS TRWANIA UMOWY I JEJ ROZWIĄZANIE </w:t>
      </w:r>
    </w:p>
    <w:p w:rsidR="00387ED6" w:rsidRPr="00387ED6" w:rsidRDefault="00387ED6" w:rsidP="00387ED6">
      <w:pPr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>§ 9</w:t>
      </w:r>
    </w:p>
    <w:p w:rsidR="00387ED6" w:rsidRPr="00387ED6" w:rsidRDefault="00387ED6" w:rsidP="00387ED6">
      <w:pPr>
        <w:numPr>
          <w:ilvl w:val="0"/>
          <w:numId w:val="14"/>
        </w:numPr>
        <w:tabs>
          <w:tab w:val="left" w:pos="284"/>
        </w:tabs>
        <w:spacing w:after="0"/>
        <w:ind w:left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Umowa zawarta została na czas nieokreślony.</w:t>
      </w:r>
    </w:p>
    <w:p w:rsidR="00387ED6" w:rsidRPr="00387ED6" w:rsidRDefault="00387ED6" w:rsidP="00387ED6">
      <w:pPr>
        <w:numPr>
          <w:ilvl w:val="0"/>
          <w:numId w:val="14"/>
        </w:numPr>
        <w:tabs>
          <w:tab w:val="left" w:pos="284"/>
        </w:tabs>
        <w:spacing w:after="0"/>
        <w:ind w:left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Udostępniającemu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przysługuje prawo do rozwiązania umowy w trybie natychmiastowym bez zachowania terminów wypowiedzenia, w przypadku:</w:t>
      </w:r>
    </w:p>
    <w:p w:rsidR="00387ED6" w:rsidRPr="00387ED6" w:rsidRDefault="00387ED6" w:rsidP="00387ED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gdy Operator dopuszcza się zwłoki uiszczenia opłaty rocznej i nie płaci jej mimo wyznaczonego dodatkowego 30 dniowego terminu skierowanego przez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na piśmie,</w:t>
      </w:r>
    </w:p>
    <w:p w:rsidR="00387ED6" w:rsidRPr="00387ED6" w:rsidRDefault="00387ED6" w:rsidP="00387ED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oddania Przedmiotu udostępnienia w poddzierżawę albo do bezpłatnego używania osobom trzecim bez zgody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387ED6" w:rsidRPr="00387ED6" w:rsidRDefault="00387ED6" w:rsidP="00387ED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przekazania praw wynikających z niniejszej umowy na rzecz osób trzecich bez zgody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387ED6" w:rsidRPr="00387ED6" w:rsidRDefault="00387ED6" w:rsidP="00387ED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używania Przedmiotu udostępnienia w sposób sprzeczny z umową lub jego przeznaczeniem, </w:t>
      </w:r>
    </w:p>
    <w:p w:rsidR="00387ED6" w:rsidRPr="00387ED6" w:rsidRDefault="00387ED6" w:rsidP="00387ED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innych rażących naruszeń niniejszej Umowy, niewymienionych w pkt a)-d) niniejszego paragrafu.</w:t>
      </w:r>
    </w:p>
    <w:p w:rsidR="00387ED6" w:rsidRPr="00387ED6" w:rsidRDefault="00387ED6" w:rsidP="00387ED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Operator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może rozwiązać umowę w trybie natychmiastowym w przypadku odstąpienia od realizacji na Przedmiocie udostępnienia inwestycji, o którym mowa w § 1 ust. 1 umowy, lub w razie rażącego naruszenia przez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Udostępniającego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postanowień niniejszej umowy, w szczególności uniemożliwiania lub utrudniania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Operatorowi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wybudowania infrastruktury telekomunikacyjnej lub ich eksploatacji.</w:t>
      </w:r>
    </w:p>
    <w:p w:rsidR="00387ED6" w:rsidRPr="00387ED6" w:rsidRDefault="00387ED6" w:rsidP="00387ED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Operator może rozwiązać Umowę za uprzednim 6-miesięcznym wypowiedzeniem ze skutkiem na koniec miesiąca kalendarzowego.</w:t>
      </w:r>
    </w:p>
    <w:p w:rsidR="00387ED6" w:rsidRPr="00387ED6" w:rsidRDefault="00387ED6" w:rsidP="00387ED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Operator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jest zobowiązany w terminie 1 miesiąca od daty rozwiązania lub wygaśnięcia  umowy do usunięcia infrastruktury, przywrócenia stanu pierwotnego przedmiotu udostępnienia i przekazania protokołem zdawczo-odbiorczym przedmiotu umowy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Udostępniającemu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. Do podpisania protokołu ze strony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Udostępniającego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upoważniony jest właściwy terytorialnie dla obszaru przedmiotu udostępnienia leśniczy.</w:t>
      </w:r>
    </w:p>
    <w:p w:rsidR="00387ED6" w:rsidRPr="00387ED6" w:rsidRDefault="00387ED6" w:rsidP="00387ED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W przypadku nieusunięcia infrastruktury przez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Operatora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w terminie, o którym mowa w ust. 5,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Udostępniający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 dokona usunięcia infrastruktury na koszt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Operatora.</w:t>
      </w:r>
    </w:p>
    <w:p w:rsidR="00387ED6" w:rsidRDefault="00387ED6" w:rsidP="00387ED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W przypadku rozwiązania umowy ewentualne nakłady poniesione przez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Operatora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na przedmiocie udostępnienia, nie podlegają zwrotowi.</w:t>
      </w:r>
    </w:p>
    <w:p w:rsidR="00387ED6" w:rsidRPr="00387ED6" w:rsidRDefault="00387ED6" w:rsidP="00387ED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7ED6" w:rsidRPr="00387ED6" w:rsidRDefault="00387ED6" w:rsidP="00387ED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after="0"/>
        <w:ind w:left="5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7ED6" w:rsidRPr="00387ED6" w:rsidRDefault="00387ED6" w:rsidP="00387ED6">
      <w:pPr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lastRenderedPageBreak/>
        <w:t>POSTANOWIENIA KOŃCOWE</w:t>
      </w:r>
    </w:p>
    <w:p w:rsidR="00387ED6" w:rsidRPr="00387ED6" w:rsidRDefault="00387ED6" w:rsidP="00387ED6">
      <w:pPr>
        <w:jc w:val="center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>§ 10</w:t>
      </w:r>
    </w:p>
    <w:p w:rsidR="00387ED6" w:rsidRPr="00387ED6" w:rsidRDefault="00387ED6" w:rsidP="00387E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Wszelkie zmiany niniejszej umowy wymagają dla swojej ważności formy pisemnej pod rygorem nieważności.</w:t>
      </w:r>
    </w:p>
    <w:p w:rsidR="00387ED6" w:rsidRPr="00387ED6" w:rsidRDefault="00387ED6" w:rsidP="00387E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W sprawach nieuregulowanych postanowieniami niniejszej umowy udostępnienia gruntu zastosowanie mieć będą odpowiednie przepisy kodeksu cywilnego.</w:t>
      </w:r>
    </w:p>
    <w:p w:rsidR="00387ED6" w:rsidRPr="00387ED6" w:rsidRDefault="00387ED6" w:rsidP="00387E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Operator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zobowiązuje się do zgodnego z przepisami prawa przetwarzania zawartych w Umowie danych osobowych, na zasadach określonych w załączniku nr 3 do niniejszej Umowy – Obowiązek informacyjny w zakresie ochrony danych osobowych. </w:t>
      </w:r>
    </w:p>
    <w:p w:rsidR="00387ED6" w:rsidRPr="00387ED6" w:rsidRDefault="00387ED6" w:rsidP="00387E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Wszelkie spory na tle wykonywania umowy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Strony 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zobowiązują się rozwiązywać w sposób polubowny, a w razie niemożliwości osiągniecia porozumienia spór zostanie podany rozstrzygnięciu przez Sąd Powszechny, właściwy miejscowo dla siedziby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Udostępniającego.</w:t>
      </w:r>
    </w:p>
    <w:p w:rsidR="00387ED6" w:rsidRPr="00387ED6" w:rsidRDefault="00387ED6" w:rsidP="00387E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>Wszystkie załączniki stanowią integralną część niniejszej umowy.</w:t>
      </w:r>
    </w:p>
    <w:p w:rsidR="00387ED6" w:rsidRPr="00387ED6" w:rsidRDefault="00387ED6" w:rsidP="00387E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87ED6">
        <w:rPr>
          <w:rFonts w:ascii="Arial" w:eastAsia="Times New Roman" w:hAnsi="Arial" w:cs="Arial"/>
          <w:sz w:val="24"/>
          <w:szCs w:val="24"/>
          <w:lang w:eastAsia="pl-PL"/>
        </w:rPr>
        <w:t xml:space="preserve">Umowę sporządzono w dwóch jednobrzmiących egzemplarzach, po jednym dla każdej ze </w:t>
      </w:r>
      <w:r w:rsidRPr="00387ED6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387ED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87ED6" w:rsidRPr="00387ED6" w:rsidRDefault="00387ED6" w:rsidP="00387ED6">
      <w:pPr>
        <w:tabs>
          <w:tab w:val="left" w:pos="250"/>
        </w:tabs>
        <w:ind w:left="250"/>
        <w:jc w:val="both"/>
        <w:rPr>
          <w:rFonts w:ascii="Arial" w:hAnsi="Arial" w:cs="Arial"/>
          <w:b/>
          <w:bCs/>
        </w:rPr>
      </w:pPr>
    </w:p>
    <w:p w:rsidR="00387ED6" w:rsidRPr="00387ED6" w:rsidRDefault="00387ED6" w:rsidP="00387ED6">
      <w:pPr>
        <w:tabs>
          <w:tab w:val="left" w:pos="250"/>
        </w:tabs>
        <w:jc w:val="both"/>
        <w:rPr>
          <w:rFonts w:ascii="Arial" w:hAnsi="Arial" w:cs="Arial"/>
          <w:b/>
          <w:bCs/>
        </w:rPr>
      </w:pPr>
      <w:r w:rsidRPr="00387ED6">
        <w:rPr>
          <w:rFonts w:ascii="Arial" w:hAnsi="Arial" w:cs="Arial"/>
          <w:b/>
          <w:bCs/>
        </w:rPr>
        <w:t xml:space="preserve">        UDOSTĘPNIAJĄCY:  </w:t>
      </w:r>
      <w:r w:rsidRPr="00387ED6">
        <w:rPr>
          <w:rFonts w:ascii="Arial" w:hAnsi="Arial" w:cs="Arial"/>
          <w:b/>
          <w:bCs/>
        </w:rPr>
        <w:tab/>
      </w:r>
      <w:r w:rsidRPr="00387ED6">
        <w:rPr>
          <w:rFonts w:ascii="Arial" w:hAnsi="Arial" w:cs="Arial"/>
          <w:b/>
          <w:bCs/>
        </w:rPr>
        <w:tab/>
      </w:r>
      <w:r w:rsidRPr="00387ED6">
        <w:rPr>
          <w:rFonts w:ascii="Arial" w:hAnsi="Arial" w:cs="Arial"/>
          <w:b/>
          <w:bCs/>
        </w:rPr>
        <w:tab/>
      </w:r>
      <w:r w:rsidRPr="00387ED6">
        <w:rPr>
          <w:rFonts w:ascii="Arial" w:hAnsi="Arial" w:cs="Arial"/>
          <w:b/>
          <w:bCs/>
        </w:rPr>
        <w:tab/>
      </w:r>
      <w:r w:rsidRPr="00387ED6">
        <w:rPr>
          <w:rFonts w:ascii="Arial" w:hAnsi="Arial" w:cs="Arial"/>
          <w:b/>
          <w:bCs/>
        </w:rPr>
        <w:tab/>
      </w:r>
      <w:r w:rsidRPr="00387ED6">
        <w:rPr>
          <w:rFonts w:ascii="Arial" w:hAnsi="Arial" w:cs="Arial"/>
          <w:b/>
          <w:bCs/>
        </w:rPr>
        <w:tab/>
        <w:t xml:space="preserve">OPERATOR: </w:t>
      </w:r>
    </w:p>
    <w:p w:rsidR="0008424D" w:rsidRDefault="002A2FB2"/>
    <w:p w:rsidR="00387ED6" w:rsidRDefault="00387ED6"/>
    <w:p w:rsidR="00387ED6" w:rsidRDefault="00387ED6"/>
    <w:p w:rsidR="00CD445A" w:rsidRDefault="002A2FB2"/>
    <w:p w:rsidR="00CD445A" w:rsidRDefault="00D209AA" w:rsidP="00CD445A">
      <w:pPr>
        <w:pStyle w:val="LPpodpis-autor"/>
        <w:jc w:val="center"/>
      </w:pPr>
      <w:r>
        <w:t>Podpis/Zatwierdzam</w:t>
      </w:r>
    </w:p>
    <w:p w:rsidR="00CD445A" w:rsidRPr="008A7BF4" w:rsidRDefault="00D209AA" w:rsidP="00CD445A">
      <w:pPr>
        <w:pStyle w:val="LPpodpis-autor"/>
        <w:jc w:val="center"/>
        <w:rPr>
          <w:sz w:val="20"/>
        </w:rPr>
      </w:pPr>
      <w:bookmarkStart w:id="6" w:name="ezdPracownikAtrybut4"/>
      <w:bookmarkEnd w:id="6"/>
      <w:r w:rsidRPr="008A7BF4">
        <w:rPr>
          <w:sz w:val="20"/>
        </w:rPr>
        <w:t xml:space="preserve"> </w:t>
      </w:r>
      <w:bookmarkStart w:id="7" w:name="ezdPracownikNazwa"/>
      <w:bookmarkEnd w:id="7"/>
    </w:p>
    <w:p w:rsidR="00CD445A" w:rsidRPr="008A7BF4" w:rsidRDefault="002A2FB2" w:rsidP="00CD445A">
      <w:pPr>
        <w:pStyle w:val="LPpodpis-autor"/>
        <w:jc w:val="center"/>
        <w:rPr>
          <w:sz w:val="16"/>
          <w:szCs w:val="16"/>
        </w:rPr>
      </w:pPr>
      <w:bookmarkStart w:id="8" w:name="ezdPracownikStanowisko"/>
      <w:bookmarkEnd w:id="8"/>
    </w:p>
    <w:p w:rsidR="00CD445A" w:rsidRPr="008A7BF4" w:rsidRDefault="002A2FB2" w:rsidP="00CD445A">
      <w:pPr>
        <w:pStyle w:val="LPpodpis-autor"/>
        <w:spacing w:before="0"/>
        <w:jc w:val="center"/>
        <w:rPr>
          <w:sz w:val="16"/>
          <w:szCs w:val="16"/>
        </w:rPr>
      </w:pPr>
      <w:bookmarkStart w:id="9" w:name="ezdPracownikAtrybut5"/>
      <w:bookmarkEnd w:id="9"/>
    </w:p>
    <w:p w:rsidR="00CD445A" w:rsidRPr="008A7BF4" w:rsidRDefault="002A2FB2" w:rsidP="00CD445A">
      <w:pPr>
        <w:pStyle w:val="LPpodpis-autor"/>
        <w:jc w:val="center"/>
        <w:rPr>
          <w:sz w:val="16"/>
          <w:szCs w:val="16"/>
        </w:rPr>
      </w:pPr>
      <w:bookmarkStart w:id="10" w:name="ezdPracownikAtrybut6"/>
      <w:bookmarkEnd w:id="10"/>
    </w:p>
    <w:p w:rsidR="00CD445A" w:rsidRPr="008A7BF4" w:rsidRDefault="002A2FB2" w:rsidP="00CD445A">
      <w:pPr>
        <w:pStyle w:val="LPpodpis-autor"/>
        <w:rPr>
          <w:sz w:val="16"/>
          <w:szCs w:val="16"/>
        </w:rPr>
      </w:pPr>
    </w:p>
    <w:p w:rsidR="00CD445A" w:rsidRDefault="002A2FB2"/>
    <w:sectPr w:rsidR="00CD4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FB2" w:rsidRDefault="002A2FB2" w:rsidP="00387ED6">
      <w:pPr>
        <w:spacing w:after="0" w:line="240" w:lineRule="auto"/>
      </w:pPr>
      <w:r>
        <w:separator/>
      </w:r>
    </w:p>
  </w:endnote>
  <w:endnote w:type="continuationSeparator" w:id="0">
    <w:p w:rsidR="002A2FB2" w:rsidRDefault="002A2FB2" w:rsidP="00387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FB2" w:rsidRDefault="002A2FB2" w:rsidP="00387ED6">
      <w:pPr>
        <w:spacing w:after="0" w:line="240" w:lineRule="auto"/>
      </w:pPr>
      <w:r>
        <w:separator/>
      </w:r>
    </w:p>
  </w:footnote>
  <w:footnote w:type="continuationSeparator" w:id="0">
    <w:p w:rsidR="002A2FB2" w:rsidRDefault="002A2FB2" w:rsidP="00387ED6">
      <w:pPr>
        <w:spacing w:after="0" w:line="240" w:lineRule="auto"/>
      </w:pPr>
      <w:r>
        <w:continuationSeparator/>
      </w:r>
    </w:p>
  </w:footnote>
  <w:footnote w:id="1">
    <w:p w:rsidR="00387ED6" w:rsidRDefault="00387ED6" w:rsidP="00387ED6">
      <w:pPr>
        <w:pStyle w:val="Tekstprzypisudolnego"/>
      </w:pPr>
      <w:r>
        <w:rPr>
          <w:rStyle w:val="Odwoanieprzypisudolnego"/>
        </w:rPr>
        <w:footnoteRef/>
      </w:r>
      <w:r>
        <w:t xml:space="preserve"> Niewłaściwe wykreślić</w:t>
      </w:r>
    </w:p>
  </w:footnote>
  <w:footnote w:id="2">
    <w:p w:rsidR="00387ED6" w:rsidRPr="001552AD" w:rsidRDefault="00387ED6" w:rsidP="00387ED6">
      <w:pPr>
        <w:pStyle w:val="Tekstprzypisudolnego"/>
      </w:pPr>
      <w:r w:rsidRPr="001552AD">
        <w:rPr>
          <w:rStyle w:val="Odwoanieprzypisudolnego"/>
        </w:rPr>
        <w:footnoteRef/>
      </w:r>
      <w:r w:rsidRPr="001552AD">
        <w:t xml:space="preserve"> </w:t>
      </w:r>
      <w:r w:rsidRPr="00E75765">
        <w:t>o</w:t>
      </w:r>
      <w:r w:rsidRPr="001552AD">
        <w:t>pcjonalnie, w zależności od rodzaju budowanej infrastruktury telekomunikacyjnej</w:t>
      </w:r>
      <w:r>
        <w:t>, niewłaściwe skreślić</w:t>
      </w:r>
      <w:r w:rsidRPr="001552AD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26D5"/>
    <w:multiLevelType w:val="hybridMultilevel"/>
    <w:tmpl w:val="5990407E"/>
    <w:lvl w:ilvl="0" w:tplc="EE7E04C0">
      <w:start w:val="1"/>
      <w:numFmt w:val="decimal"/>
      <w:lvlText w:val="%1)"/>
      <w:lvlJc w:val="left"/>
      <w:pPr>
        <w:ind w:left="1146" w:hanging="360"/>
      </w:pPr>
    </w:lvl>
    <w:lvl w:ilvl="1" w:tplc="94A030EC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160E930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681A4770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EE7CC46C" w:tentative="1">
      <w:start w:val="1"/>
      <w:numFmt w:val="lowerLetter"/>
      <w:lvlText w:val="%5."/>
      <w:lvlJc w:val="left"/>
      <w:pPr>
        <w:ind w:left="4026" w:hanging="360"/>
      </w:pPr>
    </w:lvl>
    <w:lvl w:ilvl="5" w:tplc="D58873FE" w:tentative="1">
      <w:start w:val="1"/>
      <w:numFmt w:val="lowerRoman"/>
      <w:lvlText w:val="%6."/>
      <w:lvlJc w:val="right"/>
      <w:pPr>
        <w:ind w:left="4746" w:hanging="180"/>
      </w:pPr>
    </w:lvl>
    <w:lvl w:ilvl="6" w:tplc="4A10A762" w:tentative="1">
      <w:start w:val="1"/>
      <w:numFmt w:val="decimal"/>
      <w:lvlText w:val="%7."/>
      <w:lvlJc w:val="left"/>
      <w:pPr>
        <w:ind w:left="5466" w:hanging="360"/>
      </w:pPr>
    </w:lvl>
    <w:lvl w:ilvl="7" w:tplc="0F28BF6A" w:tentative="1">
      <w:start w:val="1"/>
      <w:numFmt w:val="lowerLetter"/>
      <w:lvlText w:val="%8."/>
      <w:lvlJc w:val="left"/>
      <w:pPr>
        <w:ind w:left="6186" w:hanging="360"/>
      </w:pPr>
    </w:lvl>
    <w:lvl w:ilvl="8" w:tplc="E4867AA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F2BE6"/>
    <w:multiLevelType w:val="hybridMultilevel"/>
    <w:tmpl w:val="71821F82"/>
    <w:lvl w:ilvl="0" w:tplc="D654DCE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ACCE90" w:tentative="1">
      <w:start w:val="1"/>
      <w:numFmt w:val="lowerLetter"/>
      <w:lvlText w:val="%2."/>
      <w:lvlJc w:val="left"/>
      <w:pPr>
        <w:ind w:left="1440" w:hanging="360"/>
      </w:pPr>
    </w:lvl>
    <w:lvl w:ilvl="2" w:tplc="F2264166" w:tentative="1">
      <w:start w:val="1"/>
      <w:numFmt w:val="lowerRoman"/>
      <w:lvlText w:val="%3."/>
      <w:lvlJc w:val="right"/>
      <w:pPr>
        <w:ind w:left="2160" w:hanging="180"/>
      </w:pPr>
    </w:lvl>
    <w:lvl w:ilvl="3" w:tplc="384AF59C" w:tentative="1">
      <w:start w:val="1"/>
      <w:numFmt w:val="decimal"/>
      <w:lvlText w:val="%4."/>
      <w:lvlJc w:val="left"/>
      <w:pPr>
        <w:ind w:left="2880" w:hanging="360"/>
      </w:pPr>
    </w:lvl>
    <w:lvl w:ilvl="4" w:tplc="1D42B372" w:tentative="1">
      <w:start w:val="1"/>
      <w:numFmt w:val="lowerLetter"/>
      <w:lvlText w:val="%5."/>
      <w:lvlJc w:val="left"/>
      <w:pPr>
        <w:ind w:left="3600" w:hanging="360"/>
      </w:pPr>
    </w:lvl>
    <w:lvl w:ilvl="5" w:tplc="96B629AC" w:tentative="1">
      <w:start w:val="1"/>
      <w:numFmt w:val="lowerRoman"/>
      <w:lvlText w:val="%6."/>
      <w:lvlJc w:val="right"/>
      <w:pPr>
        <w:ind w:left="4320" w:hanging="180"/>
      </w:pPr>
    </w:lvl>
    <w:lvl w:ilvl="6" w:tplc="04AA40DE" w:tentative="1">
      <w:start w:val="1"/>
      <w:numFmt w:val="decimal"/>
      <w:lvlText w:val="%7."/>
      <w:lvlJc w:val="left"/>
      <w:pPr>
        <w:ind w:left="5040" w:hanging="360"/>
      </w:pPr>
    </w:lvl>
    <w:lvl w:ilvl="7" w:tplc="10640778" w:tentative="1">
      <w:start w:val="1"/>
      <w:numFmt w:val="lowerLetter"/>
      <w:lvlText w:val="%8."/>
      <w:lvlJc w:val="left"/>
      <w:pPr>
        <w:ind w:left="5760" w:hanging="360"/>
      </w:pPr>
    </w:lvl>
    <w:lvl w:ilvl="8" w:tplc="FE2EC0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376D2"/>
    <w:multiLevelType w:val="hybridMultilevel"/>
    <w:tmpl w:val="D44614C8"/>
    <w:lvl w:ilvl="0" w:tplc="D544524A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66B24CF4">
      <w:start w:val="1"/>
      <w:numFmt w:val="lowerLetter"/>
      <w:lvlText w:val="%2."/>
      <w:lvlJc w:val="left"/>
      <w:pPr>
        <w:ind w:left="1440" w:hanging="360"/>
      </w:pPr>
    </w:lvl>
    <w:lvl w:ilvl="2" w:tplc="991E8510" w:tentative="1">
      <w:start w:val="1"/>
      <w:numFmt w:val="lowerRoman"/>
      <w:lvlText w:val="%3."/>
      <w:lvlJc w:val="right"/>
      <w:pPr>
        <w:ind w:left="2160" w:hanging="180"/>
      </w:pPr>
    </w:lvl>
    <w:lvl w:ilvl="3" w:tplc="1B76FA3E" w:tentative="1">
      <w:start w:val="1"/>
      <w:numFmt w:val="decimal"/>
      <w:lvlText w:val="%4."/>
      <w:lvlJc w:val="left"/>
      <w:pPr>
        <w:ind w:left="2880" w:hanging="360"/>
      </w:pPr>
    </w:lvl>
    <w:lvl w:ilvl="4" w:tplc="C9AC6018" w:tentative="1">
      <w:start w:val="1"/>
      <w:numFmt w:val="lowerLetter"/>
      <w:lvlText w:val="%5."/>
      <w:lvlJc w:val="left"/>
      <w:pPr>
        <w:ind w:left="3600" w:hanging="360"/>
      </w:pPr>
    </w:lvl>
    <w:lvl w:ilvl="5" w:tplc="D6BEE7D0" w:tentative="1">
      <w:start w:val="1"/>
      <w:numFmt w:val="lowerRoman"/>
      <w:lvlText w:val="%6."/>
      <w:lvlJc w:val="right"/>
      <w:pPr>
        <w:ind w:left="4320" w:hanging="180"/>
      </w:pPr>
    </w:lvl>
    <w:lvl w:ilvl="6" w:tplc="DDCA2998" w:tentative="1">
      <w:start w:val="1"/>
      <w:numFmt w:val="decimal"/>
      <w:lvlText w:val="%7."/>
      <w:lvlJc w:val="left"/>
      <w:pPr>
        <w:ind w:left="5040" w:hanging="360"/>
      </w:pPr>
    </w:lvl>
    <w:lvl w:ilvl="7" w:tplc="1BD4EF8E" w:tentative="1">
      <w:start w:val="1"/>
      <w:numFmt w:val="lowerLetter"/>
      <w:lvlText w:val="%8."/>
      <w:lvlJc w:val="left"/>
      <w:pPr>
        <w:ind w:left="5760" w:hanging="360"/>
      </w:pPr>
    </w:lvl>
    <w:lvl w:ilvl="8" w:tplc="AE34B6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254BF"/>
    <w:multiLevelType w:val="hybridMultilevel"/>
    <w:tmpl w:val="147ADC8A"/>
    <w:numStyleLink w:val="Zaimportowanystyl6"/>
  </w:abstractNum>
  <w:abstractNum w:abstractNumId="4" w15:restartNumberingAfterBreak="0">
    <w:nsid w:val="1C1922E9"/>
    <w:multiLevelType w:val="hybridMultilevel"/>
    <w:tmpl w:val="7DF24552"/>
    <w:lvl w:ilvl="0" w:tplc="251033DA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B8C2864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7A8D4A4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80EAAC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AF67786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AF83564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87AB82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EB209AE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9D008B2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E1D5AD4"/>
    <w:multiLevelType w:val="hybridMultilevel"/>
    <w:tmpl w:val="FBE41AA6"/>
    <w:lvl w:ilvl="0" w:tplc="6668FCA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4E21A66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D0819B6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0485C1A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7C6449C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DE6D72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482FC8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512E4FE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74ED34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322FD2"/>
    <w:multiLevelType w:val="hybridMultilevel"/>
    <w:tmpl w:val="0FFC9EFC"/>
    <w:lvl w:ilvl="0" w:tplc="B2AE49CE">
      <w:start w:val="1"/>
      <w:numFmt w:val="decimal"/>
      <w:lvlText w:val="%1."/>
      <w:lvlJc w:val="left"/>
      <w:pPr>
        <w:ind w:left="4046" w:hanging="360"/>
      </w:pPr>
    </w:lvl>
    <w:lvl w:ilvl="1" w:tplc="F11C6144" w:tentative="1">
      <w:start w:val="1"/>
      <w:numFmt w:val="lowerLetter"/>
      <w:lvlText w:val="%2."/>
      <w:lvlJc w:val="left"/>
      <w:pPr>
        <w:ind w:left="4766" w:hanging="360"/>
      </w:pPr>
    </w:lvl>
    <w:lvl w:ilvl="2" w:tplc="C2B2CEAE" w:tentative="1">
      <w:start w:val="1"/>
      <w:numFmt w:val="lowerRoman"/>
      <w:lvlText w:val="%3."/>
      <w:lvlJc w:val="right"/>
      <w:pPr>
        <w:ind w:left="5486" w:hanging="180"/>
      </w:pPr>
    </w:lvl>
    <w:lvl w:ilvl="3" w:tplc="69520B54" w:tentative="1">
      <w:start w:val="1"/>
      <w:numFmt w:val="decimal"/>
      <w:lvlText w:val="%4."/>
      <w:lvlJc w:val="left"/>
      <w:pPr>
        <w:ind w:left="6206" w:hanging="360"/>
      </w:pPr>
    </w:lvl>
    <w:lvl w:ilvl="4" w:tplc="DB549F6A" w:tentative="1">
      <w:start w:val="1"/>
      <w:numFmt w:val="lowerLetter"/>
      <w:lvlText w:val="%5."/>
      <w:lvlJc w:val="left"/>
      <w:pPr>
        <w:ind w:left="6926" w:hanging="360"/>
      </w:pPr>
    </w:lvl>
    <w:lvl w:ilvl="5" w:tplc="30D85B8A" w:tentative="1">
      <w:start w:val="1"/>
      <w:numFmt w:val="lowerRoman"/>
      <w:lvlText w:val="%6."/>
      <w:lvlJc w:val="right"/>
      <w:pPr>
        <w:ind w:left="7646" w:hanging="180"/>
      </w:pPr>
    </w:lvl>
    <w:lvl w:ilvl="6" w:tplc="1D3C0AA0" w:tentative="1">
      <w:start w:val="1"/>
      <w:numFmt w:val="decimal"/>
      <w:lvlText w:val="%7."/>
      <w:lvlJc w:val="left"/>
      <w:pPr>
        <w:ind w:left="8366" w:hanging="360"/>
      </w:pPr>
    </w:lvl>
    <w:lvl w:ilvl="7" w:tplc="DEC49D5E" w:tentative="1">
      <w:start w:val="1"/>
      <w:numFmt w:val="lowerLetter"/>
      <w:lvlText w:val="%8."/>
      <w:lvlJc w:val="left"/>
      <w:pPr>
        <w:ind w:left="9086" w:hanging="360"/>
      </w:pPr>
    </w:lvl>
    <w:lvl w:ilvl="8" w:tplc="B01A7EBA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7" w15:restartNumberingAfterBreak="0">
    <w:nsid w:val="39C73ABE"/>
    <w:multiLevelType w:val="hybridMultilevel"/>
    <w:tmpl w:val="B9A0C6BA"/>
    <w:lvl w:ilvl="0" w:tplc="3398DD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DA326E" w:tentative="1">
      <w:start w:val="1"/>
      <w:numFmt w:val="lowerLetter"/>
      <w:lvlText w:val="%2."/>
      <w:lvlJc w:val="left"/>
      <w:pPr>
        <w:ind w:left="1440" w:hanging="360"/>
      </w:pPr>
    </w:lvl>
    <w:lvl w:ilvl="2" w:tplc="2E4A2C1A" w:tentative="1">
      <w:start w:val="1"/>
      <w:numFmt w:val="lowerRoman"/>
      <w:lvlText w:val="%3."/>
      <w:lvlJc w:val="right"/>
      <w:pPr>
        <w:ind w:left="2160" w:hanging="180"/>
      </w:pPr>
    </w:lvl>
    <w:lvl w:ilvl="3" w:tplc="27D22C80" w:tentative="1">
      <w:start w:val="1"/>
      <w:numFmt w:val="decimal"/>
      <w:lvlText w:val="%4."/>
      <w:lvlJc w:val="left"/>
      <w:pPr>
        <w:ind w:left="2880" w:hanging="360"/>
      </w:pPr>
    </w:lvl>
    <w:lvl w:ilvl="4" w:tplc="A356C15E" w:tentative="1">
      <w:start w:val="1"/>
      <w:numFmt w:val="lowerLetter"/>
      <w:lvlText w:val="%5."/>
      <w:lvlJc w:val="left"/>
      <w:pPr>
        <w:ind w:left="3600" w:hanging="360"/>
      </w:pPr>
    </w:lvl>
    <w:lvl w:ilvl="5" w:tplc="EEFAB32A" w:tentative="1">
      <w:start w:val="1"/>
      <w:numFmt w:val="lowerRoman"/>
      <w:lvlText w:val="%6."/>
      <w:lvlJc w:val="right"/>
      <w:pPr>
        <w:ind w:left="4320" w:hanging="180"/>
      </w:pPr>
    </w:lvl>
    <w:lvl w:ilvl="6" w:tplc="F250778A" w:tentative="1">
      <w:start w:val="1"/>
      <w:numFmt w:val="decimal"/>
      <w:lvlText w:val="%7."/>
      <w:lvlJc w:val="left"/>
      <w:pPr>
        <w:ind w:left="5040" w:hanging="360"/>
      </w:pPr>
    </w:lvl>
    <w:lvl w:ilvl="7" w:tplc="76061E82" w:tentative="1">
      <w:start w:val="1"/>
      <w:numFmt w:val="lowerLetter"/>
      <w:lvlText w:val="%8."/>
      <w:lvlJc w:val="left"/>
      <w:pPr>
        <w:ind w:left="5760" w:hanging="360"/>
      </w:pPr>
    </w:lvl>
    <w:lvl w:ilvl="8" w:tplc="CE3ECE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E6CFD"/>
    <w:multiLevelType w:val="hybridMultilevel"/>
    <w:tmpl w:val="46A21694"/>
    <w:lvl w:ilvl="0" w:tplc="F25E9E4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51CEAF86" w:tentative="1">
      <w:start w:val="1"/>
      <w:numFmt w:val="lowerLetter"/>
      <w:lvlText w:val="%2."/>
      <w:lvlJc w:val="left"/>
      <w:pPr>
        <w:ind w:left="2520" w:hanging="360"/>
      </w:pPr>
    </w:lvl>
    <w:lvl w:ilvl="2" w:tplc="3D2409FE">
      <w:start w:val="1"/>
      <w:numFmt w:val="lowerRoman"/>
      <w:lvlText w:val="%3."/>
      <w:lvlJc w:val="right"/>
      <w:pPr>
        <w:ind w:left="3240" w:hanging="180"/>
      </w:pPr>
    </w:lvl>
    <w:lvl w:ilvl="3" w:tplc="A1E429A8" w:tentative="1">
      <w:start w:val="1"/>
      <w:numFmt w:val="decimal"/>
      <w:lvlText w:val="%4."/>
      <w:lvlJc w:val="left"/>
      <w:pPr>
        <w:ind w:left="3960" w:hanging="360"/>
      </w:pPr>
    </w:lvl>
    <w:lvl w:ilvl="4" w:tplc="9BD0ECB6" w:tentative="1">
      <w:start w:val="1"/>
      <w:numFmt w:val="lowerLetter"/>
      <w:lvlText w:val="%5."/>
      <w:lvlJc w:val="left"/>
      <w:pPr>
        <w:ind w:left="4680" w:hanging="360"/>
      </w:pPr>
    </w:lvl>
    <w:lvl w:ilvl="5" w:tplc="A1CA4DDE" w:tentative="1">
      <w:start w:val="1"/>
      <w:numFmt w:val="lowerRoman"/>
      <w:lvlText w:val="%6."/>
      <w:lvlJc w:val="right"/>
      <w:pPr>
        <w:ind w:left="5400" w:hanging="180"/>
      </w:pPr>
    </w:lvl>
    <w:lvl w:ilvl="6" w:tplc="8C1EEA20" w:tentative="1">
      <w:start w:val="1"/>
      <w:numFmt w:val="decimal"/>
      <w:lvlText w:val="%7."/>
      <w:lvlJc w:val="left"/>
      <w:pPr>
        <w:ind w:left="6120" w:hanging="360"/>
      </w:pPr>
    </w:lvl>
    <w:lvl w:ilvl="7" w:tplc="6B8EC5FA" w:tentative="1">
      <w:start w:val="1"/>
      <w:numFmt w:val="lowerLetter"/>
      <w:lvlText w:val="%8."/>
      <w:lvlJc w:val="left"/>
      <w:pPr>
        <w:ind w:left="6840" w:hanging="360"/>
      </w:pPr>
    </w:lvl>
    <w:lvl w:ilvl="8" w:tplc="BBD8F9CE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1F75A17"/>
    <w:multiLevelType w:val="hybridMultilevel"/>
    <w:tmpl w:val="6E76346A"/>
    <w:lvl w:ilvl="0" w:tplc="E57C8BDC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FC4A60E0" w:tentative="1">
      <w:start w:val="1"/>
      <w:numFmt w:val="lowerLetter"/>
      <w:lvlText w:val="%2."/>
      <w:lvlJc w:val="left"/>
      <w:pPr>
        <w:ind w:left="1806" w:hanging="360"/>
      </w:pPr>
    </w:lvl>
    <w:lvl w:ilvl="2" w:tplc="FC6C8068" w:tentative="1">
      <w:start w:val="1"/>
      <w:numFmt w:val="lowerRoman"/>
      <w:lvlText w:val="%3."/>
      <w:lvlJc w:val="right"/>
      <w:pPr>
        <w:ind w:left="2526" w:hanging="180"/>
      </w:pPr>
    </w:lvl>
    <w:lvl w:ilvl="3" w:tplc="7D8A9794" w:tentative="1">
      <w:start w:val="1"/>
      <w:numFmt w:val="decimal"/>
      <w:lvlText w:val="%4."/>
      <w:lvlJc w:val="left"/>
      <w:pPr>
        <w:ind w:left="3246" w:hanging="360"/>
      </w:pPr>
    </w:lvl>
    <w:lvl w:ilvl="4" w:tplc="8CAAF880" w:tentative="1">
      <w:start w:val="1"/>
      <w:numFmt w:val="lowerLetter"/>
      <w:lvlText w:val="%5."/>
      <w:lvlJc w:val="left"/>
      <w:pPr>
        <w:ind w:left="3966" w:hanging="360"/>
      </w:pPr>
    </w:lvl>
    <w:lvl w:ilvl="5" w:tplc="12C68C28" w:tentative="1">
      <w:start w:val="1"/>
      <w:numFmt w:val="lowerRoman"/>
      <w:lvlText w:val="%6."/>
      <w:lvlJc w:val="right"/>
      <w:pPr>
        <w:ind w:left="4686" w:hanging="180"/>
      </w:pPr>
    </w:lvl>
    <w:lvl w:ilvl="6" w:tplc="4EA8D9B8" w:tentative="1">
      <w:start w:val="1"/>
      <w:numFmt w:val="decimal"/>
      <w:lvlText w:val="%7."/>
      <w:lvlJc w:val="left"/>
      <w:pPr>
        <w:ind w:left="5406" w:hanging="360"/>
      </w:pPr>
    </w:lvl>
    <w:lvl w:ilvl="7" w:tplc="03D2E77E" w:tentative="1">
      <w:start w:val="1"/>
      <w:numFmt w:val="lowerLetter"/>
      <w:lvlText w:val="%8."/>
      <w:lvlJc w:val="left"/>
      <w:pPr>
        <w:ind w:left="6126" w:hanging="360"/>
      </w:pPr>
    </w:lvl>
    <w:lvl w:ilvl="8" w:tplc="887EB0C6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0" w15:restartNumberingAfterBreak="0">
    <w:nsid w:val="584D56E6"/>
    <w:multiLevelType w:val="hybridMultilevel"/>
    <w:tmpl w:val="4E50CABC"/>
    <w:lvl w:ilvl="0" w:tplc="8CF05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0CAFEA" w:tentative="1">
      <w:start w:val="1"/>
      <w:numFmt w:val="lowerLetter"/>
      <w:lvlText w:val="%2."/>
      <w:lvlJc w:val="left"/>
      <w:pPr>
        <w:ind w:left="1440" w:hanging="360"/>
      </w:pPr>
    </w:lvl>
    <w:lvl w:ilvl="2" w:tplc="2CD2DBF6" w:tentative="1">
      <w:start w:val="1"/>
      <w:numFmt w:val="lowerRoman"/>
      <w:lvlText w:val="%3."/>
      <w:lvlJc w:val="right"/>
      <w:pPr>
        <w:ind w:left="2160" w:hanging="180"/>
      </w:pPr>
    </w:lvl>
    <w:lvl w:ilvl="3" w:tplc="03264B72" w:tentative="1">
      <w:start w:val="1"/>
      <w:numFmt w:val="decimal"/>
      <w:lvlText w:val="%4."/>
      <w:lvlJc w:val="left"/>
      <w:pPr>
        <w:ind w:left="2880" w:hanging="360"/>
      </w:pPr>
    </w:lvl>
    <w:lvl w:ilvl="4" w:tplc="A36A9A86" w:tentative="1">
      <w:start w:val="1"/>
      <w:numFmt w:val="lowerLetter"/>
      <w:lvlText w:val="%5."/>
      <w:lvlJc w:val="left"/>
      <w:pPr>
        <w:ind w:left="3600" w:hanging="360"/>
      </w:pPr>
    </w:lvl>
    <w:lvl w:ilvl="5" w:tplc="A4608EDC" w:tentative="1">
      <w:start w:val="1"/>
      <w:numFmt w:val="lowerRoman"/>
      <w:lvlText w:val="%6."/>
      <w:lvlJc w:val="right"/>
      <w:pPr>
        <w:ind w:left="4320" w:hanging="180"/>
      </w:pPr>
    </w:lvl>
    <w:lvl w:ilvl="6" w:tplc="177E8546" w:tentative="1">
      <w:start w:val="1"/>
      <w:numFmt w:val="decimal"/>
      <w:lvlText w:val="%7."/>
      <w:lvlJc w:val="left"/>
      <w:pPr>
        <w:ind w:left="5040" w:hanging="360"/>
      </w:pPr>
    </w:lvl>
    <w:lvl w:ilvl="7" w:tplc="41222756" w:tentative="1">
      <w:start w:val="1"/>
      <w:numFmt w:val="lowerLetter"/>
      <w:lvlText w:val="%8."/>
      <w:lvlJc w:val="left"/>
      <w:pPr>
        <w:ind w:left="5760" w:hanging="360"/>
      </w:pPr>
    </w:lvl>
    <w:lvl w:ilvl="8" w:tplc="71FE93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F2B5B"/>
    <w:multiLevelType w:val="hybridMultilevel"/>
    <w:tmpl w:val="D452D9AA"/>
    <w:lvl w:ilvl="0" w:tplc="5CFA6068">
      <w:start w:val="1"/>
      <w:numFmt w:val="lowerLetter"/>
      <w:lvlText w:val="%1)"/>
      <w:lvlJc w:val="left"/>
      <w:pPr>
        <w:ind w:left="720" w:hanging="360"/>
      </w:pPr>
    </w:lvl>
    <w:lvl w:ilvl="1" w:tplc="042C4396" w:tentative="1">
      <w:start w:val="1"/>
      <w:numFmt w:val="lowerLetter"/>
      <w:lvlText w:val="%2."/>
      <w:lvlJc w:val="left"/>
      <w:pPr>
        <w:ind w:left="1440" w:hanging="360"/>
      </w:pPr>
    </w:lvl>
    <w:lvl w:ilvl="2" w:tplc="52DAD3DC" w:tentative="1">
      <w:start w:val="1"/>
      <w:numFmt w:val="lowerRoman"/>
      <w:lvlText w:val="%3."/>
      <w:lvlJc w:val="right"/>
      <w:pPr>
        <w:ind w:left="2160" w:hanging="180"/>
      </w:pPr>
    </w:lvl>
    <w:lvl w:ilvl="3" w:tplc="1A3E442C" w:tentative="1">
      <w:start w:val="1"/>
      <w:numFmt w:val="decimal"/>
      <w:lvlText w:val="%4."/>
      <w:lvlJc w:val="left"/>
      <w:pPr>
        <w:ind w:left="2880" w:hanging="360"/>
      </w:pPr>
    </w:lvl>
    <w:lvl w:ilvl="4" w:tplc="CBB8DF92" w:tentative="1">
      <w:start w:val="1"/>
      <w:numFmt w:val="lowerLetter"/>
      <w:lvlText w:val="%5."/>
      <w:lvlJc w:val="left"/>
      <w:pPr>
        <w:ind w:left="3600" w:hanging="360"/>
      </w:pPr>
    </w:lvl>
    <w:lvl w:ilvl="5" w:tplc="8472A5C6" w:tentative="1">
      <w:start w:val="1"/>
      <w:numFmt w:val="lowerRoman"/>
      <w:lvlText w:val="%6."/>
      <w:lvlJc w:val="right"/>
      <w:pPr>
        <w:ind w:left="4320" w:hanging="180"/>
      </w:pPr>
    </w:lvl>
    <w:lvl w:ilvl="6" w:tplc="085036E6" w:tentative="1">
      <w:start w:val="1"/>
      <w:numFmt w:val="decimal"/>
      <w:lvlText w:val="%7."/>
      <w:lvlJc w:val="left"/>
      <w:pPr>
        <w:ind w:left="5040" w:hanging="360"/>
      </w:pPr>
    </w:lvl>
    <w:lvl w:ilvl="7" w:tplc="8B025A62" w:tentative="1">
      <w:start w:val="1"/>
      <w:numFmt w:val="lowerLetter"/>
      <w:lvlText w:val="%8."/>
      <w:lvlJc w:val="left"/>
      <w:pPr>
        <w:ind w:left="5760" w:hanging="360"/>
      </w:pPr>
    </w:lvl>
    <w:lvl w:ilvl="8" w:tplc="B65EA5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57E26"/>
    <w:multiLevelType w:val="hybridMultilevel"/>
    <w:tmpl w:val="8542D69E"/>
    <w:lvl w:ilvl="0" w:tplc="937EE3BA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DFBA6EAA" w:tentative="1">
      <w:start w:val="1"/>
      <w:numFmt w:val="lowerLetter"/>
      <w:lvlText w:val="%2."/>
      <w:lvlJc w:val="left"/>
      <w:pPr>
        <w:ind w:left="1806" w:hanging="360"/>
      </w:pPr>
    </w:lvl>
    <w:lvl w:ilvl="2" w:tplc="CBFE89B2" w:tentative="1">
      <w:start w:val="1"/>
      <w:numFmt w:val="lowerRoman"/>
      <w:lvlText w:val="%3."/>
      <w:lvlJc w:val="right"/>
      <w:pPr>
        <w:ind w:left="2526" w:hanging="180"/>
      </w:pPr>
    </w:lvl>
    <w:lvl w:ilvl="3" w:tplc="D2302C58" w:tentative="1">
      <w:start w:val="1"/>
      <w:numFmt w:val="decimal"/>
      <w:lvlText w:val="%4."/>
      <w:lvlJc w:val="left"/>
      <w:pPr>
        <w:ind w:left="3246" w:hanging="360"/>
      </w:pPr>
    </w:lvl>
    <w:lvl w:ilvl="4" w:tplc="AA9EED42" w:tentative="1">
      <w:start w:val="1"/>
      <w:numFmt w:val="lowerLetter"/>
      <w:lvlText w:val="%5."/>
      <w:lvlJc w:val="left"/>
      <w:pPr>
        <w:ind w:left="3966" w:hanging="360"/>
      </w:pPr>
    </w:lvl>
    <w:lvl w:ilvl="5" w:tplc="9EF009C6" w:tentative="1">
      <w:start w:val="1"/>
      <w:numFmt w:val="lowerRoman"/>
      <w:lvlText w:val="%6."/>
      <w:lvlJc w:val="right"/>
      <w:pPr>
        <w:ind w:left="4686" w:hanging="180"/>
      </w:pPr>
    </w:lvl>
    <w:lvl w:ilvl="6" w:tplc="558E7B2C" w:tentative="1">
      <w:start w:val="1"/>
      <w:numFmt w:val="decimal"/>
      <w:lvlText w:val="%7."/>
      <w:lvlJc w:val="left"/>
      <w:pPr>
        <w:ind w:left="5406" w:hanging="360"/>
      </w:pPr>
    </w:lvl>
    <w:lvl w:ilvl="7" w:tplc="A6E4E420" w:tentative="1">
      <w:start w:val="1"/>
      <w:numFmt w:val="lowerLetter"/>
      <w:lvlText w:val="%8."/>
      <w:lvlJc w:val="left"/>
      <w:pPr>
        <w:ind w:left="6126" w:hanging="360"/>
      </w:pPr>
    </w:lvl>
    <w:lvl w:ilvl="8" w:tplc="34DEA55C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3" w15:restartNumberingAfterBreak="0">
    <w:nsid w:val="6E3D73FD"/>
    <w:multiLevelType w:val="hybridMultilevel"/>
    <w:tmpl w:val="147ADC8A"/>
    <w:styleLink w:val="Zaimportowanystyl6"/>
    <w:lvl w:ilvl="0" w:tplc="659C7022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B9EF588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F52CCC4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486F2A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1607742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D12F01E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F42BC8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3211AC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1442532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33A5B81"/>
    <w:multiLevelType w:val="hybridMultilevel"/>
    <w:tmpl w:val="ED64C5E6"/>
    <w:lvl w:ilvl="0" w:tplc="7C647EE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5B2CAA0">
      <w:start w:val="1"/>
      <w:numFmt w:val="lowerLetter"/>
      <w:lvlText w:val="%2."/>
      <w:lvlJc w:val="left"/>
      <w:pPr>
        <w:ind w:left="1800" w:hanging="360"/>
      </w:pPr>
    </w:lvl>
    <w:lvl w:ilvl="2" w:tplc="172654F6">
      <w:start w:val="1"/>
      <w:numFmt w:val="lowerRoman"/>
      <w:lvlText w:val="%3."/>
      <w:lvlJc w:val="right"/>
      <w:pPr>
        <w:ind w:left="2520" w:hanging="180"/>
      </w:pPr>
    </w:lvl>
    <w:lvl w:ilvl="3" w:tplc="F476D55A">
      <w:start w:val="1"/>
      <w:numFmt w:val="decimal"/>
      <w:lvlText w:val="%4."/>
      <w:lvlJc w:val="left"/>
      <w:pPr>
        <w:ind w:left="3240" w:hanging="360"/>
      </w:pPr>
    </w:lvl>
    <w:lvl w:ilvl="4" w:tplc="737AB12A">
      <w:start w:val="1"/>
      <w:numFmt w:val="lowerLetter"/>
      <w:lvlText w:val="%5."/>
      <w:lvlJc w:val="left"/>
      <w:pPr>
        <w:ind w:left="3960" w:hanging="360"/>
      </w:pPr>
    </w:lvl>
    <w:lvl w:ilvl="5" w:tplc="3BA23EAC">
      <w:start w:val="1"/>
      <w:numFmt w:val="lowerRoman"/>
      <w:lvlText w:val="%6."/>
      <w:lvlJc w:val="right"/>
      <w:pPr>
        <w:ind w:left="4680" w:hanging="180"/>
      </w:pPr>
    </w:lvl>
    <w:lvl w:ilvl="6" w:tplc="A95EECDA">
      <w:start w:val="1"/>
      <w:numFmt w:val="decimal"/>
      <w:lvlText w:val="%7."/>
      <w:lvlJc w:val="left"/>
      <w:pPr>
        <w:ind w:left="5400" w:hanging="360"/>
      </w:pPr>
    </w:lvl>
    <w:lvl w:ilvl="7" w:tplc="0B1A2604">
      <w:start w:val="1"/>
      <w:numFmt w:val="lowerLetter"/>
      <w:lvlText w:val="%8."/>
      <w:lvlJc w:val="left"/>
      <w:pPr>
        <w:ind w:left="6120" w:hanging="360"/>
      </w:pPr>
    </w:lvl>
    <w:lvl w:ilvl="8" w:tplc="B008DA5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5D05B9"/>
    <w:multiLevelType w:val="hybridMultilevel"/>
    <w:tmpl w:val="3468DB18"/>
    <w:lvl w:ilvl="0" w:tplc="2BB66E44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D562AC2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3680ED2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AF48948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0C8400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77CF806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FE2A8D4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1242E3E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902001A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3"/>
    <w:lvlOverride w:ilvl="0">
      <w:lvl w:ilvl="0" w:tplc="E0441D16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4"/>
  </w:num>
  <w:num w:numId="4">
    <w:abstractNumId w:val="15"/>
  </w:num>
  <w:num w:numId="5">
    <w:abstractNumId w:val="10"/>
  </w:num>
  <w:num w:numId="6">
    <w:abstractNumId w:val="9"/>
  </w:num>
  <w:num w:numId="7">
    <w:abstractNumId w:val="6"/>
  </w:num>
  <w:num w:numId="8">
    <w:abstractNumId w:val="2"/>
  </w:num>
  <w:num w:numId="9">
    <w:abstractNumId w:val="8"/>
  </w:num>
  <w:num w:numId="10">
    <w:abstractNumId w:val="12"/>
  </w:num>
  <w:num w:numId="11">
    <w:abstractNumId w:val="0"/>
  </w:num>
  <w:num w:numId="12">
    <w:abstractNumId w:val="4"/>
  </w:num>
  <w:num w:numId="13">
    <w:abstractNumId w:val="5"/>
  </w:num>
  <w:num w:numId="14">
    <w:abstractNumId w:val="7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ED6"/>
    <w:rsid w:val="002A2FB2"/>
    <w:rsid w:val="00387ED6"/>
    <w:rsid w:val="00C921CB"/>
    <w:rsid w:val="00D2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D14E5-7273-423B-931E-CF992C917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7E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7ED6"/>
    <w:rPr>
      <w:sz w:val="20"/>
      <w:szCs w:val="20"/>
    </w:rPr>
  </w:style>
  <w:style w:type="numbering" w:customStyle="1" w:styleId="Zaimportowanystyl6">
    <w:name w:val="Zaimportowany styl 6"/>
    <w:rsid w:val="00387ED6"/>
    <w:pPr>
      <w:numPr>
        <w:numId w:val="1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87E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................@lodz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2961</Words>
  <Characters>17767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Radomsko</dc:creator>
  <cp:lastModifiedBy>Katarzyna Kogowska RDLP w Łodzi</cp:lastModifiedBy>
  <cp:revision>2</cp:revision>
  <dcterms:created xsi:type="dcterms:W3CDTF">2025-08-01T10:42:00Z</dcterms:created>
  <dcterms:modified xsi:type="dcterms:W3CDTF">2025-08-01T10:42:00Z</dcterms:modified>
</cp:coreProperties>
</file>